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BE" w:rsidRDefault="009F5584" w:rsidP="008B7FBE">
      <w:pPr>
        <w:jc w:val="center"/>
        <w:rPr>
          <w:rFonts w:ascii="Arial" w:hAnsi="Arial" w:cs="Aharoni"/>
          <w:i/>
          <w:color w:val="990000"/>
          <w:lang w:eastAsia="en-US"/>
        </w:rPr>
      </w:pPr>
      <w:bookmarkStart w:id="0" w:name="_GoBack"/>
      <w:bookmarkEnd w:id="0"/>
      <w:r>
        <w:rPr>
          <w:rFonts w:ascii="Arial" w:hAnsi="Arial" w:cs="Aharoni"/>
          <w:i/>
          <w:noProof/>
          <w:color w:val="990000"/>
          <w:lang w:val="fr-FR" w:eastAsia="fr-FR" w:bidi="ar-SA"/>
        </w:rPr>
        <w:drawing>
          <wp:inline distT="0" distB="0" distL="0" distR="0">
            <wp:extent cx="2647950" cy="742950"/>
            <wp:effectExtent l="0" t="0" r="0" b="0"/>
            <wp:docPr id="1" name="Image 1"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tage_Africa_new logo_19thOct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742950"/>
                    </a:xfrm>
                    <a:prstGeom prst="rect">
                      <a:avLst/>
                    </a:prstGeom>
                    <a:noFill/>
                    <a:ln>
                      <a:noFill/>
                    </a:ln>
                  </pic:spPr>
                </pic:pic>
              </a:graphicData>
            </a:graphic>
          </wp:inline>
        </w:drawing>
      </w:r>
    </w:p>
    <w:p w:rsidR="008B7FBE" w:rsidRPr="00E50ACC" w:rsidRDefault="008B7FBE" w:rsidP="008B7FBE">
      <w:pPr>
        <w:jc w:val="right"/>
        <w:rPr>
          <w:rFonts w:ascii="Arial" w:hAnsi="Arial" w:cs="Aharoni"/>
          <w:i/>
          <w:color w:val="990000"/>
          <w:sz w:val="18"/>
          <w:szCs w:val="18"/>
          <w:lang w:eastAsia="en-US"/>
        </w:rPr>
      </w:pPr>
      <w:r w:rsidRPr="00E50ACC">
        <w:rPr>
          <w:rFonts w:ascii="Arial" w:hAnsi="Arial" w:cs="Aharoni"/>
          <w:i/>
          <w:color w:val="990000"/>
          <w:sz w:val="18"/>
          <w:szCs w:val="18"/>
          <w:lang w:eastAsia="en-US"/>
        </w:rPr>
        <w:t>July 2015</w:t>
      </w:r>
    </w:p>
    <w:p w:rsidR="008B7FBE" w:rsidRPr="00E50ACC" w:rsidRDefault="008B7FBE" w:rsidP="008B7FBE">
      <w:pPr>
        <w:jc w:val="center"/>
        <w:rPr>
          <w:rFonts w:ascii="Arial" w:hAnsi="Arial" w:cs="Aharoni"/>
          <w:i/>
          <w:color w:val="990000"/>
          <w:sz w:val="24"/>
          <w:szCs w:val="24"/>
          <w:lang w:eastAsia="en-US"/>
        </w:rPr>
      </w:pPr>
      <w:r w:rsidRPr="00E50ACC">
        <w:rPr>
          <w:rFonts w:ascii="Arial" w:hAnsi="Arial" w:cs="Aharoni"/>
          <w:i/>
          <w:color w:val="990000"/>
          <w:sz w:val="24"/>
          <w:szCs w:val="24"/>
          <w:lang w:eastAsia="en-US"/>
        </w:rPr>
        <w:t>Discussion paper</w:t>
      </w:r>
    </w:p>
    <w:p w:rsidR="008B7FBE" w:rsidRPr="00BC3A05" w:rsidRDefault="008B7FBE" w:rsidP="008B7FBE">
      <w:pPr>
        <w:kinsoku w:val="0"/>
        <w:overflowPunct w:val="0"/>
        <w:autoSpaceDE w:val="0"/>
        <w:autoSpaceDN w:val="0"/>
        <w:snapToGrid w:val="0"/>
        <w:jc w:val="center"/>
        <w:rPr>
          <w:rFonts w:ascii="Arial" w:hAnsi="Arial"/>
          <w:bCs/>
          <w:i/>
          <w:iCs/>
          <w:sz w:val="24"/>
          <w:szCs w:val="24"/>
        </w:rPr>
      </w:pPr>
    </w:p>
    <w:p w:rsidR="008B7FBE" w:rsidRPr="00E50ACC" w:rsidRDefault="008B7FBE" w:rsidP="008B7FBE">
      <w:pPr>
        <w:jc w:val="center"/>
        <w:rPr>
          <w:rFonts w:ascii="Trebuchet MS" w:hAnsi="Trebuchet MS" w:cs="Calibri"/>
          <w:noProof/>
          <w:snapToGrid w:val="0"/>
          <w:color w:val="990000"/>
          <w:sz w:val="28"/>
          <w:szCs w:val="28"/>
          <w:lang w:eastAsia="fr-FR"/>
        </w:rPr>
      </w:pPr>
      <w:r w:rsidRPr="00E50ACC">
        <w:rPr>
          <w:rFonts w:ascii="Trebuchet MS" w:hAnsi="Trebuchet MS" w:cs="Calibri"/>
          <w:noProof/>
          <w:snapToGrid w:val="0"/>
          <w:color w:val="990000"/>
          <w:sz w:val="28"/>
          <w:szCs w:val="28"/>
          <w:lang w:eastAsia="fr-FR"/>
        </w:rPr>
        <w:t>B</w:t>
      </w:r>
      <w:r>
        <w:rPr>
          <w:rFonts w:ascii="Trebuchet MS" w:hAnsi="Trebuchet MS" w:cs="Calibri"/>
          <w:noProof/>
          <w:snapToGrid w:val="0"/>
          <w:color w:val="990000"/>
          <w:sz w:val="28"/>
          <w:szCs w:val="28"/>
          <w:lang w:eastAsia="fr-FR"/>
        </w:rPr>
        <w:t>ridging the G</w:t>
      </w:r>
      <w:r w:rsidRPr="00E50ACC">
        <w:rPr>
          <w:rFonts w:ascii="Trebuchet MS" w:hAnsi="Trebuchet MS" w:cs="Calibri"/>
          <w:noProof/>
          <w:snapToGrid w:val="0"/>
          <w:color w:val="990000"/>
          <w:sz w:val="28"/>
          <w:szCs w:val="28"/>
          <w:lang w:eastAsia="fr-FR"/>
        </w:rPr>
        <w:t xml:space="preserve">ap </w:t>
      </w:r>
      <w:r>
        <w:rPr>
          <w:rFonts w:ascii="Trebuchet MS" w:hAnsi="Trebuchet MS" w:cs="Calibri"/>
          <w:noProof/>
          <w:snapToGrid w:val="0"/>
          <w:color w:val="990000"/>
          <w:sz w:val="28"/>
          <w:szCs w:val="28"/>
          <w:lang w:eastAsia="fr-FR"/>
        </w:rPr>
        <w:t>B</w:t>
      </w:r>
      <w:r w:rsidRPr="00E50ACC">
        <w:rPr>
          <w:rFonts w:ascii="Trebuchet MS" w:hAnsi="Trebuchet MS" w:cs="Calibri"/>
          <w:noProof/>
          <w:snapToGrid w:val="0"/>
          <w:color w:val="990000"/>
          <w:sz w:val="28"/>
          <w:szCs w:val="28"/>
          <w:lang w:eastAsia="fr-FR"/>
        </w:rPr>
        <w:t xml:space="preserve">etween </w:t>
      </w:r>
      <w:r>
        <w:rPr>
          <w:rFonts w:ascii="Trebuchet MS" w:hAnsi="Trebuchet MS" w:cs="Calibri"/>
          <w:noProof/>
          <w:snapToGrid w:val="0"/>
          <w:color w:val="990000"/>
          <w:sz w:val="28"/>
          <w:szCs w:val="28"/>
          <w:lang w:eastAsia="fr-FR"/>
        </w:rPr>
        <w:t>Applied Disability Research and the Application of Research Findings to Benefit Persons w</w:t>
      </w:r>
      <w:r w:rsidRPr="00E50ACC">
        <w:rPr>
          <w:rFonts w:ascii="Trebuchet MS" w:hAnsi="Trebuchet MS" w:cs="Calibri"/>
          <w:noProof/>
          <w:snapToGrid w:val="0"/>
          <w:color w:val="990000"/>
          <w:sz w:val="28"/>
          <w:szCs w:val="28"/>
          <w:lang w:eastAsia="fr-FR"/>
        </w:rPr>
        <w:t>ith Disabilities</w:t>
      </w:r>
    </w:p>
    <w:p w:rsidR="00BC3A05" w:rsidRPr="008B7FBE" w:rsidRDefault="00BC3A05" w:rsidP="008B7FBE">
      <w:pPr>
        <w:kinsoku w:val="0"/>
        <w:overflowPunct w:val="0"/>
        <w:autoSpaceDE w:val="0"/>
        <w:autoSpaceDN w:val="0"/>
        <w:snapToGrid w:val="0"/>
        <w:rPr>
          <w:rFonts w:ascii="Arial" w:hAnsi="Arial"/>
          <w:bCs/>
          <w:i/>
          <w:iCs/>
          <w:sz w:val="24"/>
          <w:szCs w:val="24"/>
        </w:rPr>
      </w:pPr>
    </w:p>
    <w:p w:rsidR="0002712F" w:rsidRPr="00053015" w:rsidRDefault="0002712F" w:rsidP="0002712F">
      <w:pPr>
        <w:kinsoku w:val="0"/>
        <w:overflowPunct w:val="0"/>
        <w:autoSpaceDE w:val="0"/>
        <w:autoSpaceDN w:val="0"/>
        <w:snapToGrid w:val="0"/>
        <w:rPr>
          <w:rFonts w:ascii="Arial" w:hAnsi="Arial"/>
          <w:b/>
          <w:bCs/>
          <w:sz w:val="24"/>
          <w:szCs w:val="24"/>
        </w:rPr>
      </w:pPr>
      <w:r w:rsidRPr="00053015">
        <w:rPr>
          <w:rFonts w:ascii="Arial" w:hAnsi="Arial"/>
          <w:b/>
          <w:bCs/>
          <w:sz w:val="24"/>
          <w:szCs w:val="24"/>
        </w:rPr>
        <w:t>Introduction</w:t>
      </w:r>
    </w:p>
    <w:p w:rsidR="00565F89" w:rsidRPr="000A2D2E" w:rsidRDefault="009B5514" w:rsidP="008B7FBE">
      <w:pPr>
        <w:kinsoku w:val="0"/>
        <w:overflowPunct w:val="0"/>
        <w:autoSpaceDE w:val="0"/>
        <w:autoSpaceDN w:val="0"/>
        <w:snapToGrid w:val="0"/>
        <w:rPr>
          <w:rFonts w:ascii="Arial" w:hAnsi="Arial"/>
          <w:sz w:val="24"/>
          <w:szCs w:val="24"/>
        </w:rPr>
      </w:pPr>
      <w:r w:rsidRPr="009B5514">
        <w:rPr>
          <w:rFonts w:ascii="Arial" w:hAnsi="Arial"/>
          <w:sz w:val="24"/>
          <w:szCs w:val="24"/>
        </w:rPr>
        <w:t xml:space="preserve">This short paper contains </w:t>
      </w:r>
      <w:r w:rsidR="0002712F" w:rsidRPr="009B5514">
        <w:rPr>
          <w:rFonts w:ascii="Arial" w:hAnsi="Arial"/>
          <w:sz w:val="24"/>
          <w:szCs w:val="24"/>
        </w:rPr>
        <w:t>observations and discussion points</w:t>
      </w:r>
      <w:r w:rsidRPr="009B5514">
        <w:rPr>
          <w:rFonts w:ascii="Arial" w:hAnsi="Arial"/>
          <w:sz w:val="24"/>
          <w:szCs w:val="24"/>
        </w:rPr>
        <w:t xml:space="preserve"> concerning the perceived gap between applied disability research findings and the application of those findings for the ultimate benefit of persons with disabilities. </w:t>
      </w:r>
      <w:r w:rsidR="008B7FBE">
        <w:rPr>
          <w:rFonts w:ascii="Arial" w:hAnsi="Arial"/>
          <w:sz w:val="24"/>
          <w:szCs w:val="24"/>
        </w:rPr>
        <w:t>A group of six</w:t>
      </w:r>
      <w:r w:rsidRPr="009B5514">
        <w:rPr>
          <w:rFonts w:ascii="Arial" w:hAnsi="Arial"/>
          <w:sz w:val="24"/>
          <w:szCs w:val="24"/>
        </w:rPr>
        <w:t xml:space="preserve"> East African researchers / community </w:t>
      </w:r>
      <w:r w:rsidR="008B7FBE">
        <w:rPr>
          <w:rFonts w:ascii="Arial" w:hAnsi="Arial"/>
          <w:sz w:val="24"/>
          <w:szCs w:val="24"/>
        </w:rPr>
        <w:t>development workers, including three</w:t>
      </w:r>
      <w:r w:rsidRPr="009B5514">
        <w:rPr>
          <w:rFonts w:ascii="Arial" w:hAnsi="Arial"/>
          <w:sz w:val="24"/>
          <w:szCs w:val="24"/>
        </w:rPr>
        <w:t xml:space="preserve"> with disabilities were sponsored by FIRAH to attend the Afri-CAN CBR international conference in </w:t>
      </w:r>
      <w:smartTag w:uri="urn:schemas-microsoft-com:office:smarttags" w:element="City">
        <w:smartTag w:uri="urn:schemas-microsoft-com:office:smarttags" w:element="place">
          <w:r w:rsidRPr="009B5514">
            <w:rPr>
              <w:rFonts w:ascii="Arial" w:hAnsi="Arial"/>
              <w:sz w:val="24"/>
              <w:szCs w:val="24"/>
            </w:rPr>
            <w:t>Nairobi</w:t>
          </w:r>
        </w:smartTag>
      </w:smartTag>
      <w:r w:rsidRPr="009B5514">
        <w:rPr>
          <w:rFonts w:ascii="Arial" w:hAnsi="Arial"/>
          <w:sz w:val="24"/>
          <w:szCs w:val="24"/>
        </w:rPr>
        <w:t xml:space="preserve"> in June 2015. These are disability development practitioners who have also been involved in research and </w:t>
      </w:r>
      <w:r w:rsidR="00BC3A05" w:rsidRPr="00011892">
        <w:rPr>
          <w:rFonts w:ascii="Arial" w:hAnsi="Arial"/>
          <w:bCs/>
          <w:sz w:val="24"/>
          <w:szCs w:val="24"/>
        </w:rPr>
        <w:t>their own ideas and recommendations on how research can be better disseminated and applied at local stakeholder level</w:t>
      </w:r>
      <w:r w:rsidRPr="009B5514">
        <w:rPr>
          <w:rFonts w:ascii="Arial" w:hAnsi="Arial"/>
          <w:sz w:val="24"/>
          <w:szCs w:val="24"/>
        </w:rPr>
        <w:t xml:space="preserve"> are included in this paper</w:t>
      </w:r>
      <w:r w:rsidR="000A2D2E">
        <w:rPr>
          <w:rFonts w:ascii="Arial" w:hAnsi="Arial"/>
          <w:sz w:val="24"/>
          <w:szCs w:val="24"/>
        </w:rPr>
        <w:t>.</w:t>
      </w:r>
    </w:p>
    <w:p w:rsidR="0095620A" w:rsidRDefault="0095620A" w:rsidP="001772A9">
      <w:pPr>
        <w:kinsoku w:val="0"/>
        <w:overflowPunct w:val="0"/>
        <w:autoSpaceDE w:val="0"/>
        <w:autoSpaceDN w:val="0"/>
        <w:snapToGrid w:val="0"/>
        <w:rPr>
          <w:rFonts w:ascii="Arial" w:hAnsi="Arial"/>
        </w:rPr>
      </w:pPr>
    </w:p>
    <w:p w:rsidR="00B85E4C" w:rsidRPr="00011892" w:rsidRDefault="00B85E4C" w:rsidP="001772A9">
      <w:pPr>
        <w:kinsoku w:val="0"/>
        <w:overflowPunct w:val="0"/>
        <w:autoSpaceDE w:val="0"/>
        <w:autoSpaceDN w:val="0"/>
        <w:snapToGrid w:val="0"/>
        <w:rPr>
          <w:rFonts w:ascii="Arial" w:hAnsi="Arial"/>
        </w:rPr>
      </w:pPr>
    </w:p>
    <w:p w:rsidR="00B9295C" w:rsidRPr="00011892" w:rsidRDefault="00F412FF" w:rsidP="00B32F30">
      <w:pPr>
        <w:kinsoku w:val="0"/>
        <w:overflowPunct w:val="0"/>
        <w:autoSpaceDE w:val="0"/>
        <w:autoSpaceDN w:val="0"/>
        <w:snapToGrid w:val="0"/>
        <w:contextualSpacing/>
        <w:rPr>
          <w:rFonts w:ascii="Arial" w:hAnsi="Arial"/>
          <w:b/>
          <w:bCs/>
          <w:sz w:val="24"/>
          <w:szCs w:val="24"/>
        </w:rPr>
      </w:pPr>
      <w:r w:rsidRPr="00011892">
        <w:rPr>
          <w:rFonts w:ascii="Arial" w:hAnsi="Arial"/>
          <w:b/>
          <w:bCs/>
          <w:sz w:val="24"/>
          <w:szCs w:val="24"/>
        </w:rPr>
        <w:t>Motivation</w:t>
      </w:r>
      <w:r w:rsidR="005455D8">
        <w:rPr>
          <w:rFonts w:ascii="Arial" w:hAnsi="Arial"/>
          <w:b/>
          <w:bCs/>
          <w:sz w:val="24"/>
          <w:szCs w:val="24"/>
        </w:rPr>
        <w:t xml:space="preserve"> </w:t>
      </w:r>
      <w:r w:rsidRPr="00011892">
        <w:rPr>
          <w:rFonts w:ascii="Arial" w:hAnsi="Arial"/>
          <w:b/>
          <w:bCs/>
          <w:sz w:val="24"/>
          <w:szCs w:val="24"/>
        </w:rPr>
        <w:t>/</w:t>
      </w:r>
      <w:r w:rsidR="005455D8">
        <w:rPr>
          <w:rFonts w:ascii="Arial" w:hAnsi="Arial"/>
          <w:b/>
          <w:bCs/>
          <w:sz w:val="24"/>
          <w:szCs w:val="24"/>
        </w:rPr>
        <w:t xml:space="preserve"> P</w:t>
      </w:r>
      <w:r w:rsidRPr="00011892">
        <w:rPr>
          <w:rFonts w:ascii="Arial" w:hAnsi="Arial"/>
          <w:b/>
          <w:bCs/>
          <w:sz w:val="24"/>
          <w:szCs w:val="24"/>
        </w:rPr>
        <w:t xml:space="preserve">urpose - </w:t>
      </w:r>
      <w:r w:rsidR="00B9295C" w:rsidRPr="00011892">
        <w:rPr>
          <w:rFonts w:ascii="Arial" w:hAnsi="Arial"/>
          <w:b/>
          <w:bCs/>
          <w:sz w:val="24"/>
          <w:szCs w:val="24"/>
        </w:rPr>
        <w:t xml:space="preserve">Why is </w:t>
      </w:r>
      <w:r w:rsidRPr="00011892">
        <w:rPr>
          <w:rFonts w:ascii="Arial" w:hAnsi="Arial"/>
          <w:b/>
          <w:bCs/>
          <w:sz w:val="24"/>
          <w:szCs w:val="24"/>
        </w:rPr>
        <w:t>Disability Research U</w:t>
      </w:r>
      <w:r w:rsidR="00B9295C" w:rsidRPr="00011892">
        <w:rPr>
          <w:rFonts w:ascii="Arial" w:hAnsi="Arial"/>
          <w:b/>
          <w:bCs/>
          <w:sz w:val="24"/>
          <w:szCs w:val="24"/>
        </w:rPr>
        <w:t xml:space="preserve">ndertaken </w:t>
      </w:r>
    </w:p>
    <w:p w:rsidR="00F412FF" w:rsidRPr="00011892" w:rsidRDefault="00F412FF" w:rsidP="00B32F30">
      <w:pPr>
        <w:kinsoku w:val="0"/>
        <w:overflowPunct w:val="0"/>
        <w:autoSpaceDE w:val="0"/>
        <w:autoSpaceDN w:val="0"/>
        <w:snapToGrid w:val="0"/>
        <w:contextualSpacing/>
        <w:rPr>
          <w:rFonts w:ascii="Arial" w:hAnsi="Arial"/>
          <w:sz w:val="24"/>
          <w:szCs w:val="24"/>
        </w:rPr>
      </w:pPr>
      <w:r w:rsidRPr="00011892">
        <w:rPr>
          <w:rFonts w:ascii="Arial" w:hAnsi="Arial"/>
          <w:sz w:val="24"/>
          <w:szCs w:val="24"/>
        </w:rPr>
        <w:t xml:space="preserve">A fundamental issue </w:t>
      </w:r>
      <w:r w:rsidR="00B85E4C">
        <w:rPr>
          <w:rFonts w:ascii="Arial" w:hAnsi="Arial"/>
          <w:sz w:val="24"/>
          <w:szCs w:val="24"/>
        </w:rPr>
        <w:t xml:space="preserve">that </w:t>
      </w:r>
      <w:r w:rsidRPr="00011892">
        <w:rPr>
          <w:rFonts w:ascii="Arial" w:hAnsi="Arial"/>
          <w:sz w:val="24"/>
          <w:szCs w:val="24"/>
        </w:rPr>
        <w:t>determine</w:t>
      </w:r>
      <w:r w:rsidR="00B85E4C">
        <w:rPr>
          <w:rFonts w:ascii="Arial" w:hAnsi="Arial"/>
          <w:sz w:val="24"/>
          <w:szCs w:val="24"/>
        </w:rPr>
        <w:t>s</w:t>
      </w:r>
      <w:r w:rsidRPr="00011892">
        <w:rPr>
          <w:rFonts w:ascii="Arial" w:hAnsi="Arial"/>
          <w:sz w:val="24"/>
          <w:szCs w:val="24"/>
        </w:rPr>
        <w:t xml:space="preserve"> wh</w:t>
      </w:r>
      <w:r w:rsidR="00B85E4C">
        <w:rPr>
          <w:rFonts w:ascii="Arial" w:hAnsi="Arial"/>
          <w:sz w:val="24"/>
          <w:szCs w:val="24"/>
        </w:rPr>
        <w:t xml:space="preserve">ether </w:t>
      </w:r>
      <w:r w:rsidRPr="00011892">
        <w:rPr>
          <w:rFonts w:ascii="Arial" w:hAnsi="Arial"/>
          <w:sz w:val="24"/>
          <w:szCs w:val="24"/>
        </w:rPr>
        <w:t xml:space="preserve">research is ultimately applied, or not, </w:t>
      </w:r>
      <w:r w:rsidR="000C725B">
        <w:rPr>
          <w:rFonts w:ascii="Arial" w:hAnsi="Arial"/>
          <w:sz w:val="24"/>
          <w:szCs w:val="24"/>
        </w:rPr>
        <w:t>concerns</w:t>
      </w:r>
      <w:r w:rsidR="00B85E4C">
        <w:rPr>
          <w:rFonts w:ascii="Arial" w:hAnsi="Arial"/>
          <w:sz w:val="24"/>
          <w:szCs w:val="24"/>
        </w:rPr>
        <w:t xml:space="preserve"> </w:t>
      </w:r>
      <w:r w:rsidRPr="00011892">
        <w:rPr>
          <w:rFonts w:ascii="Arial" w:hAnsi="Arial"/>
          <w:sz w:val="24"/>
          <w:szCs w:val="24"/>
        </w:rPr>
        <w:t xml:space="preserve">the motivation for undertaking the research. </w:t>
      </w:r>
    </w:p>
    <w:p w:rsidR="00F412FF" w:rsidRPr="00011892" w:rsidRDefault="00F412FF" w:rsidP="001772A9">
      <w:pPr>
        <w:kinsoku w:val="0"/>
        <w:overflowPunct w:val="0"/>
        <w:autoSpaceDE w:val="0"/>
        <w:autoSpaceDN w:val="0"/>
        <w:snapToGrid w:val="0"/>
        <w:rPr>
          <w:rFonts w:ascii="Arial" w:hAnsi="Arial"/>
          <w:sz w:val="24"/>
          <w:szCs w:val="24"/>
        </w:rPr>
      </w:pPr>
    </w:p>
    <w:p w:rsidR="00804C06" w:rsidRPr="00804C06" w:rsidRDefault="00804C06" w:rsidP="00B32F30">
      <w:pPr>
        <w:kinsoku w:val="0"/>
        <w:overflowPunct w:val="0"/>
        <w:autoSpaceDE w:val="0"/>
        <w:autoSpaceDN w:val="0"/>
        <w:snapToGrid w:val="0"/>
        <w:rPr>
          <w:rFonts w:ascii="Arial" w:hAnsi="Arial"/>
          <w:i/>
          <w:iCs/>
          <w:sz w:val="24"/>
          <w:szCs w:val="24"/>
        </w:rPr>
      </w:pPr>
      <w:r w:rsidRPr="00804C06">
        <w:rPr>
          <w:rFonts w:ascii="Arial" w:hAnsi="Arial"/>
          <w:i/>
          <w:iCs/>
          <w:sz w:val="24"/>
          <w:szCs w:val="24"/>
        </w:rPr>
        <w:t>Academic Researchers</w:t>
      </w:r>
    </w:p>
    <w:p w:rsidR="00B55933" w:rsidRDefault="00F412FF" w:rsidP="000C725B">
      <w:pPr>
        <w:kinsoku w:val="0"/>
        <w:overflowPunct w:val="0"/>
        <w:autoSpaceDE w:val="0"/>
        <w:autoSpaceDN w:val="0"/>
        <w:snapToGrid w:val="0"/>
        <w:rPr>
          <w:rFonts w:ascii="Arial" w:hAnsi="Arial"/>
          <w:sz w:val="24"/>
          <w:szCs w:val="24"/>
        </w:rPr>
      </w:pPr>
      <w:r w:rsidRPr="00011892">
        <w:rPr>
          <w:rFonts w:ascii="Arial" w:hAnsi="Arial"/>
          <w:sz w:val="24"/>
          <w:szCs w:val="24"/>
        </w:rPr>
        <w:t>The</w:t>
      </w:r>
      <w:r w:rsidR="00FC3405" w:rsidRPr="00011892">
        <w:rPr>
          <w:rFonts w:ascii="Arial" w:hAnsi="Arial"/>
          <w:sz w:val="24"/>
          <w:szCs w:val="24"/>
        </w:rPr>
        <w:t xml:space="preserve"> factor</w:t>
      </w:r>
      <w:r w:rsidR="00111F94" w:rsidRPr="00011892">
        <w:rPr>
          <w:rFonts w:ascii="Arial" w:hAnsi="Arial"/>
          <w:sz w:val="24"/>
          <w:szCs w:val="24"/>
        </w:rPr>
        <w:t>s</w:t>
      </w:r>
      <w:r w:rsidR="006F5153" w:rsidRPr="00011892">
        <w:rPr>
          <w:rFonts w:ascii="Arial" w:hAnsi="Arial"/>
          <w:sz w:val="24"/>
          <w:szCs w:val="24"/>
        </w:rPr>
        <w:t xml:space="preserve"> that </w:t>
      </w:r>
      <w:r w:rsidRPr="00011892">
        <w:rPr>
          <w:rFonts w:ascii="Arial" w:hAnsi="Arial"/>
          <w:sz w:val="24"/>
          <w:szCs w:val="24"/>
        </w:rPr>
        <w:t>motiv</w:t>
      </w:r>
      <w:r w:rsidR="006F5153" w:rsidRPr="00011892">
        <w:rPr>
          <w:rFonts w:ascii="Arial" w:hAnsi="Arial"/>
          <w:sz w:val="24"/>
          <w:szCs w:val="24"/>
        </w:rPr>
        <w:t>ate an</w:t>
      </w:r>
      <w:r w:rsidRPr="00011892">
        <w:rPr>
          <w:rFonts w:ascii="Arial" w:hAnsi="Arial"/>
          <w:sz w:val="24"/>
          <w:szCs w:val="24"/>
        </w:rPr>
        <w:t xml:space="preserve"> academic </w:t>
      </w:r>
      <w:r w:rsidR="006F5153" w:rsidRPr="00011892">
        <w:rPr>
          <w:rFonts w:ascii="Arial" w:hAnsi="Arial"/>
          <w:sz w:val="24"/>
          <w:szCs w:val="24"/>
        </w:rPr>
        <w:t xml:space="preserve">researcher </w:t>
      </w:r>
      <w:r w:rsidRPr="00011892">
        <w:rPr>
          <w:rFonts w:ascii="Arial" w:hAnsi="Arial"/>
          <w:sz w:val="24"/>
          <w:szCs w:val="24"/>
        </w:rPr>
        <w:t xml:space="preserve">working in a university or research institute will probably </w:t>
      </w:r>
      <w:r w:rsidR="006F5153" w:rsidRPr="00011892">
        <w:rPr>
          <w:rFonts w:ascii="Arial" w:hAnsi="Arial"/>
          <w:sz w:val="24"/>
          <w:szCs w:val="24"/>
        </w:rPr>
        <w:t>include</w:t>
      </w:r>
      <w:r w:rsidR="000C725B">
        <w:rPr>
          <w:rFonts w:ascii="Arial" w:hAnsi="Arial"/>
          <w:sz w:val="24"/>
          <w:szCs w:val="24"/>
        </w:rPr>
        <w:t xml:space="preserve"> not only their professional</w:t>
      </w:r>
      <w:r w:rsidR="00FC3405" w:rsidRPr="00011892">
        <w:rPr>
          <w:rFonts w:ascii="Arial" w:hAnsi="Arial"/>
          <w:sz w:val="24"/>
          <w:szCs w:val="24"/>
        </w:rPr>
        <w:t xml:space="preserve"> interest</w:t>
      </w:r>
      <w:r w:rsidR="00272748" w:rsidRPr="00011892">
        <w:rPr>
          <w:rFonts w:ascii="Arial" w:hAnsi="Arial"/>
          <w:sz w:val="24"/>
          <w:szCs w:val="24"/>
        </w:rPr>
        <w:t xml:space="preserve"> and commitment to their </w:t>
      </w:r>
      <w:r w:rsidR="00C1235D">
        <w:rPr>
          <w:rFonts w:ascii="Arial" w:hAnsi="Arial"/>
          <w:sz w:val="24"/>
          <w:szCs w:val="24"/>
        </w:rPr>
        <w:t xml:space="preserve">field of research </w:t>
      </w:r>
      <w:r w:rsidR="00FC3405" w:rsidRPr="00011892">
        <w:rPr>
          <w:rFonts w:ascii="Arial" w:hAnsi="Arial"/>
          <w:sz w:val="24"/>
          <w:szCs w:val="24"/>
        </w:rPr>
        <w:t>but also elements</w:t>
      </w:r>
      <w:r w:rsidR="006F5153" w:rsidRPr="00011892">
        <w:rPr>
          <w:rFonts w:ascii="Arial" w:hAnsi="Arial"/>
          <w:sz w:val="24"/>
          <w:szCs w:val="24"/>
        </w:rPr>
        <w:t xml:space="preserve"> which contribute to the progression of their </w:t>
      </w:r>
      <w:r w:rsidR="00D85D47" w:rsidRPr="00011892">
        <w:rPr>
          <w:rFonts w:ascii="Arial" w:hAnsi="Arial"/>
          <w:sz w:val="24"/>
          <w:szCs w:val="24"/>
        </w:rPr>
        <w:t xml:space="preserve">own </w:t>
      </w:r>
      <w:r w:rsidR="001772A9">
        <w:rPr>
          <w:rFonts w:ascii="Arial" w:hAnsi="Arial"/>
          <w:sz w:val="24"/>
          <w:szCs w:val="24"/>
        </w:rPr>
        <w:t>academic career.</w:t>
      </w:r>
      <w:r w:rsidR="006F5153" w:rsidRPr="00011892">
        <w:rPr>
          <w:rFonts w:ascii="Arial" w:hAnsi="Arial"/>
          <w:sz w:val="24"/>
          <w:szCs w:val="24"/>
        </w:rPr>
        <w:t xml:space="preserve"> For example</w:t>
      </w:r>
      <w:r w:rsidR="00C1235D">
        <w:rPr>
          <w:rFonts w:ascii="Arial" w:hAnsi="Arial"/>
          <w:sz w:val="24"/>
          <w:szCs w:val="24"/>
        </w:rPr>
        <w:t>,</w:t>
      </w:r>
      <w:r w:rsidR="006F5153" w:rsidRPr="00011892">
        <w:rPr>
          <w:rFonts w:ascii="Arial" w:hAnsi="Arial"/>
          <w:sz w:val="24"/>
          <w:szCs w:val="24"/>
        </w:rPr>
        <w:t xml:space="preserve"> they may be working towards a PhD which requires them to fulfil a number of criteria stipulated by their academic supervisor and external assessors. The university or institution will also have its own research agenda</w:t>
      </w:r>
      <w:r w:rsidR="00522F1E" w:rsidRPr="00011892">
        <w:rPr>
          <w:rFonts w:ascii="Arial" w:hAnsi="Arial"/>
          <w:sz w:val="24"/>
          <w:szCs w:val="24"/>
        </w:rPr>
        <w:t xml:space="preserve"> and hierarchy</w:t>
      </w:r>
      <w:r w:rsidR="006F5153" w:rsidRPr="00011892">
        <w:rPr>
          <w:rFonts w:ascii="Arial" w:hAnsi="Arial"/>
          <w:sz w:val="24"/>
          <w:szCs w:val="24"/>
        </w:rPr>
        <w:t>, and students and professional researchers will need to operate within the parameters laid down by the institution. In some cases these may be broad and flexible</w:t>
      </w:r>
      <w:r w:rsidR="00272748" w:rsidRPr="00011892">
        <w:rPr>
          <w:rFonts w:ascii="Arial" w:hAnsi="Arial"/>
          <w:sz w:val="24"/>
          <w:szCs w:val="24"/>
        </w:rPr>
        <w:t xml:space="preserve">, accommodating new and innovative research topics, </w:t>
      </w:r>
      <w:r w:rsidR="006F5153" w:rsidRPr="00011892">
        <w:rPr>
          <w:rFonts w:ascii="Arial" w:hAnsi="Arial"/>
          <w:sz w:val="24"/>
          <w:szCs w:val="24"/>
        </w:rPr>
        <w:t xml:space="preserve"> whilst others may be </w:t>
      </w:r>
      <w:r w:rsidR="00B55933" w:rsidRPr="00011892">
        <w:rPr>
          <w:rFonts w:ascii="Arial" w:hAnsi="Arial"/>
          <w:sz w:val="24"/>
          <w:szCs w:val="24"/>
        </w:rPr>
        <w:t xml:space="preserve">more focused or </w:t>
      </w:r>
      <w:r w:rsidR="006F5153" w:rsidRPr="00011892">
        <w:rPr>
          <w:rFonts w:ascii="Arial" w:hAnsi="Arial"/>
          <w:sz w:val="24"/>
          <w:szCs w:val="24"/>
        </w:rPr>
        <w:t>confining</w:t>
      </w:r>
      <w:r w:rsidR="000C725B">
        <w:rPr>
          <w:rFonts w:ascii="Arial" w:hAnsi="Arial"/>
          <w:sz w:val="24"/>
          <w:szCs w:val="24"/>
        </w:rPr>
        <w:t xml:space="preserve">. </w:t>
      </w:r>
      <w:r w:rsidR="006F5153" w:rsidRPr="00011892">
        <w:rPr>
          <w:rFonts w:ascii="Arial" w:hAnsi="Arial"/>
          <w:sz w:val="24"/>
          <w:szCs w:val="24"/>
        </w:rPr>
        <w:t xml:space="preserve">These academic stipulations are put in place </w:t>
      </w:r>
      <w:r w:rsidR="00D85D47" w:rsidRPr="00011892">
        <w:rPr>
          <w:rFonts w:ascii="Arial" w:hAnsi="Arial"/>
          <w:sz w:val="24"/>
          <w:szCs w:val="24"/>
        </w:rPr>
        <w:t xml:space="preserve">not only </w:t>
      </w:r>
      <w:r w:rsidR="006F5153" w:rsidRPr="00011892">
        <w:rPr>
          <w:rFonts w:ascii="Arial" w:hAnsi="Arial"/>
          <w:sz w:val="24"/>
          <w:szCs w:val="24"/>
        </w:rPr>
        <w:t xml:space="preserve">to ensure that the research undertaken by the institution is rigorous and </w:t>
      </w:r>
      <w:r w:rsidR="00D85D47" w:rsidRPr="00011892">
        <w:rPr>
          <w:rFonts w:ascii="Arial" w:hAnsi="Arial"/>
          <w:sz w:val="24"/>
          <w:szCs w:val="24"/>
        </w:rPr>
        <w:t>contributes to the wider body of kno</w:t>
      </w:r>
      <w:r w:rsidR="00C1235D">
        <w:rPr>
          <w:rFonts w:ascii="Arial" w:hAnsi="Arial"/>
          <w:sz w:val="24"/>
          <w:szCs w:val="24"/>
        </w:rPr>
        <w:t>wledge in the field, but also</w:t>
      </w:r>
      <w:r w:rsidR="00D85D47" w:rsidRPr="00011892">
        <w:rPr>
          <w:rFonts w:ascii="Arial" w:hAnsi="Arial"/>
          <w:sz w:val="24"/>
          <w:szCs w:val="24"/>
        </w:rPr>
        <w:t xml:space="preserve"> that the reputation of </w:t>
      </w:r>
      <w:r w:rsidR="00111F94" w:rsidRPr="00011892">
        <w:rPr>
          <w:rFonts w:ascii="Arial" w:hAnsi="Arial"/>
          <w:sz w:val="24"/>
          <w:szCs w:val="24"/>
        </w:rPr>
        <w:t>the u</w:t>
      </w:r>
      <w:r w:rsidR="00D85D47" w:rsidRPr="00011892">
        <w:rPr>
          <w:rFonts w:ascii="Arial" w:hAnsi="Arial"/>
          <w:sz w:val="24"/>
          <w:szCs w:val="24"/>
        </w:rPr>
        <w:t xml:space="preserve">niversity is promoted so as to compare </w:t>
      </w:r>
      <w:r w:rsidR="00111F94" w:rsidRPr="00011892">
        <w:rPr>
          <w:rFonts w:ascii="Arial" w:hAnsi="Arial"/>
          <w:sz w:val="24"/>
          <w:szCs w:val="24"/>
        </w:rPr>
        <w:t>favourably</w:t>
      </w:r>
      <w:r w:rsidR="00D85D47" w:rsidRPr="00011892">
        <w:rPr>
          <w:rFonts w:ascii="Arial" w:hAnsi="Arial"/>
          <w:sz w:val="24"/>
          <w:szCs w:val="24"/>
        </w:rPr>
        <w:t xml:space="preserve"> with other institutions which may be viewed as competitors</w:t>
      </w:r>
      <w:r w:rsidR="00B049D2">
        <w:rPr>
          <w:rFonts w:ascii="Arial" w:hAnsi="Arial"/>
          <w:sz w:val="24"/>
          <w:szCs w:val="24"/>
        </w:rPr>
        <w:t xml:space="preserve"> for research </w:t>
      </w:r>
      <w:r w:rsidR="000C725B">
        <w:rPr>
          <w:rFonts w:ascii="Arial" w:hAnsi="Arial"/>
          <w:sz w:val="24"/>
          <w:szCs w:val="24"/>
        </w:rPr>
        <w:t xml:space="preserve">reputations and </w:t>
      </w:r>
      <w:r w:rsidR="00B049D2">
        <w:rPr>
          <w:rFonts w:ascii="Arial" w:hAnsi="Arial"/>
          <w:sz w:val="24"/>
          <w:szCs w:val="24"/>
        </w:rPr>
        <w:t>grants</w:t>
      </w:r>
      <w:r w:rsidR="00D85D47" w:rsidRPr="00011892">
        <w:rPr>
          <w:rFonts w:ascii="Arial" w:hAnsi="Arial"/>
          <w:sz w:val="24"/>
          <w:szCs w:val="24"/>
        </w:rPr>
        <w:t xml:space="preserve">. Some academic research </w:t>
      </w:r>
      <w:r w:rsidR="0092604A" w:rsidRPr="00011892">
        <w:rPr>
          <w:rFonts w:ascii="Arial" w:hAnsi="Arial"/>
          <w:sz w:val="24"/>
          <w:szCs w:val="24"/>
        </w:rPr>
        <w:t xml:space="preserve">practitioners we have spoken </w:t>
      </w:r>
      <w:r w:rsidR="001A5EE0" w:rsidRPr="00011892">
        <w:rPr>
          <w:rFonts w:ascii="Arial" w:hAnsi="Arial"/>
          <w:sz w:val="24"/>
          <w:szCs w:val="24"/>
        </w:rPr>
        <w:t xml:space="preserve">to </w:t>
      </w:r>
      <w:r w:rsidR="00522F1E" w:rsidRPr="00011892">
        <w:rPr>
          <w:rFonts w:ascii="Arial" w:hAnsi="Arial"/>
          <w:sz w:val="24"/>
          <w:szCs w:val="24"/>
        </w:rPr>
        <w:t>who are wor</w:t>
      </w:r>
      <w:r w:rsidR="00C1235D">
        <w:rPr>
          <w:rFonts w:ascii="Arial" w:hAnsi="Arial"/>
          <w:sz w:val="24"/>
          <w:szCs w:val="24"/>
        </w:rPr>
        <w:t>king in the field of disability</w:t>
      </w:r>
      <w:r w:rsidR="001A5EE0" w:rsidRPr="00011892">
        <w:rPr>
          <w:rFonts w:ascii="Arial" w:hAnsi="Arial"/>
          <w:sz w:val="24"/>
          <w:szCs w:val="24"/>
        </w:rPr>
        <w:t xml:space="preserve"> </w:t>
      </w:r>
      <w:r w:rsidR="0092604A" w:rsidRPr="00011892">
        <w:rPr>
          <w:rFonts w:ascii="Arial" w:hAnsi="Arial"/>
          <w:sz w:val="24"/>
          <w:szCs w:val="24"/>
        </w:rPr>
        <w:t xml:space="preserve">explained that they are under </w:t>
      </w:r>
      <w:r w:rsidR="00C1235D" w:rsidRPr="00011892">
        <w:rPr>
          <w:rFonts w:ascii="Arial" w:hAnsi="Arial"/>
          <w:sz w:val="24"/>
          <w:szCs w:val="24"/>
        </w:rPr>
        <w:t xml:space="preserve">significant pressure </w:t>
      </w:r>
      <w:r w:rsidR="00C1235D">
        <w:rPr>
          <w:rFonts w:ascii="Arial" w:hAnsi="Arial"/>
          <w:sz w:val="24"/>
          <w:szCs w:val="24"/>
        </w:rPr>
        <w:t xml:space="preserve">from </w:t>
      </w:r>
      <w:r w:rsidR="00C1235D" w:rsidRPr="00011892">
        <w:rPr>
          <w:rFonts w:ascii="Arial" w:hAnsi="Arial"/>
          <w:sz w:val="24"/>
          <w:szCs w:val="24"/>
        </w:rPr>
        <w:t>their own universities</w:t>
      </w:r>
      <w:r w:rsidR="00111F94" w:rsidRPr="00011892">
        <w:rPr>
          <w:rFonts w:ascii="Arial" w:hAnsi="Arial"/>
          <w:sz w:val="24"/>
          <w:szCs w:val="24"/>
        </w:rPr>
        <w:t xml:space="preserve"> </w:t>
      </w:r>
      <w:r w:rsidR="00C1235D">
        <w:rPr>
          <w:rFonts w:ascii="Arial" w:hAnsi="Arial"/>
          <w:sz w:val="24"/>
          <w:szCs w:val="24"/>
        </w:rPr>
        <w:t>to be published and present papers at conferences etc</w:t>
      </w:r>
      <w:r w:rsidR="0092604A" w:rsidRPr="00011892">
        <w:rPr>
          <w:rFonts w:ascii="Arial" w:hAnsi="Arial"/>
          <w:sz w:val="24"/>
          <w:szCs w:val="24"/>
        </w:rPr>
        <w:t xml:space="preserve">. They </w:t>
      </w:r>
      <w:r w:rsidR="00C1235D">
        <w:rPr>
          <w:rFonts w:ascii="Arial" w:hAnsi="Arial"/>
          <w:sz w:val="24"/>
          <w:szCs w:val="24"/>
        </w:rPr>
        <w:t>are often</w:t>
      </w:r>
      <w:r w:rsidR="0092604A" w:rsidRPr="00011892">
        <w:rPr>
          <w:rFonts w:ascii="Arial" w:hAnsi="Arial"/>
          <w:sz w:val="24"/>
          <w:szCs w:val="24"/>
        </w:rPr>
        <w:t xml:space="preserve"> expected to publish a number of </w:t>
      </w:r>
      <w:r w:rsidR="001A5EE0" w:rsidRPr="00011892">
        <w:rPr>
          <w:rFonts w:ascii="Arial" w:hAnsi="Arial"/>
          <w:sz w:val="24"/>
          <w:szCs w:val="24"/>
        </w:rPr>
        <w:t>research papers every year</w:t>
      </w:r>
      <w:r w:rsidR="0092604A" w:rsidRPr="00011892">
        <w:rPr>
          <w:rFonts w:ascii="Arial" w:hAnsi="Arial"/>
          <w:sz w:val="24"/>
          <w:szCs w:val="24"/>
        </w:rPr>
        <w:t xml:space="preserve"> in respected peer reviewed journals</w:t>
      </w:r>
      <w:r w:rsidR="001A5EE0" w:rsidRPr="00011892">
        <w:rPr>
          <w:rFonts w:ascii="Arial" w:hAnsi="Arial"/>
          <w:sz w:val="24"/>
          <w:szCs w:val="24"/>
        </w:rPr>
        <w:t>, and to present their research at prestigious conferences</w:t>
      </w:r>
      <w:r w:rsidR="0092604A" w:rsidRPr="00011892">
        <w:rPr>
          <w:rFonts w:ascii="Arial" w:hAnsi="Arial"/>
          <w:sz w:val="24"/>
          <w:szCs w:val="24"/>
        </w:rPr>
        <w:t>. Non-peer reviewed papers (known as grey literature</w:t>
      </w:r>
      <w:r w:rsidR="00111F94" w:rsidRPr="00011892">
        <w:rPr>
          <w:rFonts w:ascii="Arial" w:hAnsi="Arial"/>
          <w:sz w:val="24"/>
          <w:szCs w:val="24"/>
        </w:rPr>
        <w:t>) are considered</w:t>
      </w:r>
      <w:r w:rsidR="0092604A" w:rsidRPr="00011892">
        <w:rPr>
          <w:rFonts w:ascii="Arial" w:hAnsi="Arial"/>
          <w:sz w:val="24"/>
          <w:szCs w:val="24"/>
        </w:rPr>
        <w:t xml:space="preserve"> </w:t>
      </w:r>
      <w:r w:rsidR="00111F94" w:rsidRPr="00011892">
        <w:rPr>
          <w:rFonts w:ascii="Arial" w:hAnsi="Arial"/>
          <w:sz w:val="24"/>
          <w:szCs w:val="24"/>
        </w:rPr>
        <w:t xml:space="preserve">less </w:t>
      </w:r>
      <w:r w:rsidR="00903950">
        <w:rPr>
          <w:rFonts w:ascii="Arial" w:hAnsi="Arial"/>
          <w:sz w:val="24"/>
          <w:szCs w:val="24"/>
        </w:rPr>
        <w:t>thorough</w:t>
      </w:r>
      <w:r w:rsidR="00111F94" w:rsidRPr="00011892">
        <w:rPr>
          <w:rFonts w:ascii="Arial" w:hAnsi="Arial"/>
          <w:sz w:val="24"/>
          <w:szCs w:val="24"/>
        </w:rPr>
        <w:t xml:space="preserve">, </w:t>
      </w:r>
      <w:r w:rsidR="009C4FC9">
        <w:rPr>
          <w:rFonts w:ascii="Arial" w:hAnsi="Arial"/>
          <w:sz w:val="24"/>
          <w:szCs w:val="24"/>
        </w:rPr>
        <w:t xml:space="preserve">and are </w:t>
      </w:r>
      <w:r w:rsidR="00903950">
        <w:rPr>
          <w:rFonts w:ascii="Arial" w:hAnsi="Arial"/>
          <w:sz w:val="24"/>
          <w:szCs w:val="24"/>
        </w:rPr>
        <w:t xml:space="preserve">therefore </w:t>
      </w:r>
      <w:r w:rsidR="009C4FC9">
        <w:rPr>
          <w:rFonts w:ascii="Arial" w:hAnsi="Arial"/>
          <w:sz w:val="24"/>
          <w:szCs w:val="24"/>
        </w:rPr>
        <w:t xml:space="preserve">less widely published </w:t>
      </w:r>
      <w:r w:rsidR="00111F94" w:rsidRPr="00011892">
        <w:rPr>
          <w:rFonts w:ascii="Arial" w:hAnsi="Arial"/>
          <w:sz w:val="24"/>
          <w:szCs w:val="24"/>
        </w:rPr>
        <w:t>even though they</w:t>
      </w:r>
      <w:r w:rsidR="0092604A" w:rsidRPr="00011892">
        <w:rPr>
          <w:rFonts w:ascii="Arial" w:hAnsi="Arial"/>
          <w:sz w:val="24"/>
          <w:szCs w:val="24"/>
        </w:rPr>
        <w:t xml:space="preserve"> may contain findings which have potential for useful practical application.</w:t>
      </w:r>
      <w:r w:rsidR="009C4FC9">
        <w:rPr>
          <w:rFonts w:ascii="Arial" w:hAnsi="Arial"/>
          <w:sz w:val="24"/>
          <w:szCs w:val="24"/>
        </w:rPr>
        <w:t xml:space="preserve"> Research ‘impact’ is often judged by the number of downloads and citations the work attracts.</w:t>
      </w:r>
      <w:r w:rsidR="00B049D2">
        <w:rPr>
          <w:rFonts w:ascii="Arial" w:hAnsi="Arial"/>
          <w:sz w:val="24"/>
          <w:szCs w:val="24"/>
        </w:rPr>
        <w:t xml:space="preserve"> </w:t>
      </w:r>
      <w:r w:rsidR="000C725B">
        <w:rPr>
          <w:rFonts w:ascii="Arial" w:hAnsi="Arial"/>
          <w:sz w:val="24"/>
          <w:szCs w:val="24"/>
        </w:rPr>
        <w:t>Some u</w:t>
      </w:r>
      <w:r w:rsidR="00B049D2">
        <w:rPr>
          <w:rFonts w:ascii="Arial" w:hAnsi="Arial"/>
          <w:sz w:val="24"/>
          <w:szCs w:val="24"/>
        </w:rPr>
        <w:t xml:space="preserve">niversities also have a commercial interest in their intellectual property. This means that although open access to research reports might be desirable, </w:t>
      </w:r>
      <w:r w:rsidR="0009787C">
        <w:rPr>
          <w:rFonts w:ascii="Arial" w:hAnsi="Arial"/>
          <w:sz w:val="24"/>
          <w:szCs w:val="24"/>
        </w:rPr>
        <w:t>and</w:t>
      </w:r>
      <w:r w:rsidR="000C725B">
        <w:rPr>
          <w:rFonts w:ascii="Arial" w:hAnsi="Arial"/>
          <w:sz w:val="24"/>
          <w:szCs w:val="24"/>
        </w:rPr>
        <w:t xml:space="preserve"> is often stipulated by funders, </w:t>
      </w:r>
      <w:r w:rsidR="0009787C">
        <w:rPr>
          <w:rFonts w:ascii="Arial" w:hAnsi="Arial"/>
          <w:sz w:val="24"/>
          <w:szCs w:val="24"/>
        </w:rPr>
        <w:t xml:space="preserve">sometimes access is restricted </w:t>
      </w:r>
      <w:r w:rsidR="00B049D2">
        <w:rPr>
          <w:rFonts w:ascii="Arial" w:hAnsi="Arial"/>
          <w:sz w:val="24"/>
          <w:szCs w:val="24"/>
        </w:rPr>
        <w:t xml:space="preserve">to </w:t>
      </w:r>
      <w:r w:rsidR="00C1235D">
        <w:rPr>
          <w:rFonts w:ascii="Arial" w:hAnsi="Arial"/>
          <w:sz w:val="24"/>
          <w:szCs w:val="24"/>
        </w:rPr>
        <w:t xml:space="preserve">only </w:t>
      </w:r>
      <w:r w:rsidR="00B049D2">
        <w:rPr>
          <w:rFonts w:ascii="Arial" w:hAnsi="Arial"/>
          <w:sz w:val="24"/>
          <w:szCs w:val="24"/>
        </w:rPr>
        <w:t>those willing and able to pay</w:t>
      </w:r>
      <w:r w:rsidR="0009787C">
        <w:rPr>
          <w:rFonts w:ascii="Arial" w:hAnsi="Arial"/>
          <w:sz w:val="24"/>
          <w:szCs w:val="24"/>
        </w:rPr>
        <w:t xml:space="preserve"> for one-off access or subscriptions to publishing agencies</w:t>
      </w:r>
      <w:r w:rsidR="00B049D2">
        <w:rPr>
          <w:rFonts w:ascii="Arial" w:hAnsi="Arial"/>
          <w:sz w:val="24"/>
          <w:szCs w:val="24"/>
        </w:rPr>
        <w:t>.</w:t>
      </w:r>
    </w:p>
    <w:p w:rsidR="00B049D2" w:rsidRPr="00011892" w:rsidRDefault="00B049D2" w:rsidP="00B049D2">
      <w:pPr>
        <w:kinsoku w:val="0"/>
        <w:overflowPunct w:val="0"/>
        <w:autoSpaceDE w:val="0"/>
        <w:autoSpaceDN w:val="0"/>
        <w:snapToGrid w:val="0"/>
        <w:rPr>
          <w:rFonts w:ascii="Arial" w:hAnsi="Arial"/>
          <w:sz w:val="24"/>
          <w:szCs w:val="24"/>
        </w:rPr>
      </w:pPr>
    </w:p>
    <w:p w:rsidR="00A7685C" w:rsidRDefault="0095620A" w:rsidP="00A7685C">
      <w:pPr>
        <w:kinsoku w:val="0"/>
        <w:overflowPunct w:val="0"/>
        <w:autoSpaceDE w:val="0"/>
        <w:autoSpaceDN w:val="0"/>
        <w:snapToGrid w:val="0"/>
        <w:rPr>
          <w:rFonts w:ascii="Arial" w:hAnsi="Arial"/>
          <w:sz w:val="24"/>
          <w:szCs w:val="24"/>
        </w:rPr>
      </w:pPr>
      <w:r w:rsidRPr="00011892">
        <w:rPr>
          <w:rFonts w:ascii="Arial" w:hAnsi="Arial"/>
          <w:sz w:val="24"/>
          <w:szCs w:val="24"/>
        </w:rPr>
        <w:t xml:space="preserve">In summary, it seems that the motivations for undertaking </w:t>
      </w:r>
      <w:r w:rsidR="00B55933" w:rsidRPr="00011892">
        <w:rPr>
          <w:rFonts w:ascii="Arial" w:hAnsi="Arial"/>
          <w:sz w:val="24"/>
          <w:szCs w:val="24"/>
        </w:rPr>
        <w:t xml:space="preserve">academic </w:t>
      </w:r>
      <w:r w:rsidRPr="00011892">
        <w:rPr>
          <w:rFonts w:ascii="Arial" w:hAnsi="Arial"/>
          <w:sz w:val="24"/>
          <w:szCs w:val="24"/>
        </w:rPr>
        <w:t xml:space="preserve">research are not only the </w:t>
      </w:r>
      <w:r w:rsidR="005113C7" w:rsidRPr="00011892">
        <w:rPr>
          <w:rFonts w:ascii="Arial" w:hAnsi="Arial"/>
          <w:sz w:val="24"/>
          <w:szCs w:val="24"/>
        </w:rPr>
        <w:t xml:space="preserve">researcher’s </w:t>
      </w:r>
      <w:r w:rsidR="00A7685C">
        <w:rPr>
          <w:rFonts w:ascii="Arial" w:hAnsi="Arial"/>
          <w:sz w:val="24"/>
          <w:szCs w:val="24"/>
        </w:rPr>
        <w:t>professional</w:t>
      </w:r>
      <w:r w:rsidRPr="00011892">
        <w:rPr>
          <w:rFonts w:ascii="Arial" w:hAnsi="Arial"/>
          <w:sz w:val="24"/>
          <w:szCs w:val="24"/>
        </w:rPr>
        <w:t xml:space="preserve"> </w:t>
      </w:r>
      <w:r w:rsidR="005113C7" w:rsidRPr="00011892">
        <w:rPr>
          <w:rFonts w:ascii="Arial" w:hAnsi="Arial"/>
          <w:sz w:val="24"/>
          <w:szCs w:val="24"/>
        </w:rPr>
        <w:t>interest</w:t>
      </w:r>
      <w:r w:rsidRPr="00011892">
        <w:rPr>
          <w:rFonts w:ascii="Arial" w:hAnsi="Arial"/>
          <w:sz w:val="24"/>
          <w:szCs w:val="24"/>
        </w:rPr>
        <w:t xml:space="preserve"> and commitment </w:t>
      </w:r>
      <w:r w:rsidR="001A5EE0" w:rsidRPr="00011892">
        <w:rPr>
          <w:rFonts w:ascii="Arial" w:hAnsi="Arial"/>
          <w:sz w:val="24"/>
          <w:szCs w:val="24"/>
        </w:rPr>
        <w:t xml:space="preserve">to the </w:t>
      </w:r>
      <w:r w:rsidR="005113C7" w:rsidRPr="00011892">
        <w:rPr>
          <w:rFonts w:ascii="Arial" w:hAnsi="Arial"/>
          <w:sz w:val="24"/>
          <w:szCs w:val="24"/>
        </w:rPr>
        <w:t xml:space="preserve">subject matter, </w:t>
      </w:r>
      <w:r w:rsidRPr="00011892">
        <w:rPr>
          <w:rFonts w:ascii="Arial" w:hAnsi="Arial"/>
          <w:sz w:val="24"/>
          <w:szCs w:val="24"/>
        </w:rPr>
        <w:t xml:space="preserve">but also the </w:t>
      </w:r>
      <w:r w:rsidR="005113C7" w:rsidRPr="00011892">
        <w:rPr>
          <w:rFonts w:ascii="Arial" w:hAnsi="Arial"/>
          <w:sz w:val="24"/>
          <w:szCs w:val="24"/>
        </w:rPr>
        <w:t xml:space="preserve">associated </w:t>
      </w:r>
      <w:r w:rsidR="001A5EE0" w:rsidRPr="00011892">
        <w:rPr>
          <w:rFonts w:ascii="Arial" w:hAnsi="Arial"/>
          <w:sz w:val="24"/>
          <w:szCs w:val="24"/>
        </w:rPr>
        <w:t>academic and institutional factors. Universities have internal structures designed to promote high levels of research rigour and quality</w:t>
      </w:r>
      <w:r w:rsidR="005113C7" w:rsidRPr="00011892">
        <w:rPr>
          <w:rFonts w:ascii="Arial" w:hAnsi="Arial"/>
          <w:sz w:val="24"/>
          <w:szCs w:val="24"/>
        </w:rPr>
        <w:t xml:space="preserve">, but </w:t>
      </w:r>
      <w:r w:rsidR="00B55933" w:rsidRPr="00011892">
        <w:rPr>
          <w:rFonts w:ascii="Arial" w:hAnsi="Arial"/>
          <w:sz w:val="24"/>
          <w:szCs w:val="24"/>
        </w:rPr>
        <w:t>their inclination to measure</w:t>
      </w:r>
      <w:r w:rsidR="00F12F5C">
        <w:rPr>
          <w:rFonts w:ascii="Arial" w:hAnsi="Arial"/>
          <w:sz w:val="24"/>
          <w:szCs w:val="24"/>
        </w:rPr>
        <w:t xml:space="preserve"> the impact or </w:t>
      </w:r>
      <w:r w:rsidR="00F12F5C">
        <w:rPr>
          <w:rFonts w:ascii="Arial" w:hAnsi="Arial"/>
          <w:sz w:val="24"/>
          <w:szCs w:val="24"/>
        </w:rPr>
        <w:lastRenderedPageBreak/>
        <w:t>quality of</w:t>
      </w:r>
      <w:r w:rsidR="00B55933" w:rsidRPr="00011892">
        <w:rPr>
          <w:rFonts w:ascii="Arial" w:hAnsi="Arial"/>
          <w:sz w:val="24"/>
          <w:szCs w:val="24"/>
        </w:rPr>
        <w:t xml:space="preserve"> research by its potential for the findings and recommendations to be applied to the real world </w:t>
      </w:r>
      <w:r w:rsidR="00A7685C">
        <w:rPr>
          <w:rFonts w:ascii="Arial" w:hAnsi="Arial"/>
          <w:sz w:val="24"/>
          <w:szCs w:val="24"/>
        </w:rPr>
        <w:t>is perhaps</w:t>
      </w:r>
      <w:r w:rsidR="00B55933" w:rsidRPr="00011892">
        <w:rPr>
          <w:rFonts w:ascii="Arial" w:hAnsi="Arial"/>
          <w:sz w:val="24"/>
          <w:szCs w:val="24"/>
        </w:rPr>
        <w:t xml:space="preserve"> less evident.</w:t>
      </w:r>
      <w:r w:rsidR="00804C06">
        <w:rPr>
          <w:rFonts w:ascii="Arial" w:hAnsi="Arial"/>
          <w:sz w:val="24"/>
          <w:szCs w:val="24"/>
        </w:rPr>
        <w:t xml:space="preserve"> </w:t>
      </w:r>
      <w:r w:rsidR="00A7685C">
        <w:rPr>
          <w:rFonts w:ascii="Arial" w:hAnsi="Arial"/>
          <w:sz w:val="24"/>
          <w:szCs w:val="24"/>
        </w:rPr>
        <w:t xml:space="preserve">That said, many large research commissioning bodies (such as Economic and Social Research Council (ESRC) and Welcome Trust in the </w:t>
      </w:r>
      <w:smartTag w:uri="urn:schemas-microsoft-com:office:smarttags" w:element="place">
        <w:smartTag w:uri="urn:schemas-microsoft-com:office:smarttags" w:element="country-region">
          <w:r w:rsidR="00A7685C">
            <w:rPr>
              <w:rFonts w:ascii="Arial" w:hAnsi="Arial"/>
              <w:sz w:val="24"/>
              <w:szCs w:val="24"/>
            </w:rPr>
            <w:t>UK</w:t>
          </w:r>
        </w:smartTag>
      </w:smartTag>
      <w:r w:rsidR="00A7685C">
        <w:rPr>
          <w:rFonts w:ascii="Arial" w:hAnsi="Arial"/>
          <w:sz w:val="24"/>
          <w:szCs w:val="24"/>
        </w:rPr>
        <w:t xml:space="preserve">) do now expect research applicants to explain how their prospective project is going to have impact in the real world. In the case of the ESRC this section </w:t>
      </w:r>
      <w:r w:rsidR="000C725B">
        <w:rPr>
          <w:rFonts w:ascii="Arial" w:hAnsi="Arial"/>
          <w:sz w:val="24"/>
          <w:szCs w:val="24"/>
        </w:rPr>
        <w:t xml:space="preserve">of the proposal progress </w:t>
      </w:r>
      <w:r w:rsidR="00A7685C">
        <w:rPr>
          <w:rFonts w:ascii="Arial" w:hAnsi="Arial"/>
          <w:sz w:val="24"/>
          <w:szCs w:val="24"/>
        </w:rPr>
        <w:t xml:space="preserve">is known as ‘pathways to impact’. </w:t>
      </w:r>
    </w:p>
    <w:p w:rsidR="00A7685C" w:rsidRDefault="00A7685C" w:rsidP="00A7685C">
      <w:pPr>
        <w:kinsoku w:val="0"/>
        <w:overflowPunct w:val="0"/>
        <w:autoSpaceDE w:val="0"/>
        <w:autoSpaceDN w:val="0"/>
        <w:snapToGrid w:val="0"/>
        <w:rPr>
          <w:rFonts w:ascii="Arial" w:hAnsi="Arial"/>
          <w:sz w:val="24"/>
          <w:szCs w:val="24"/>
        </w:rPr>
      </w:pPr>
    </w:p>
    <w:p w:rsidR="00804C06" w:rsidRPr="00C1235D" w:rsidRDefault="00C1235D" w:rsidP="001772A9">
      <w:pPr>
        <w:kinsoku w:val="0"/>
        <w:overflowPunct w:val="0"/>
        <w:autoSpaceDE w:val="0"/>
        <w:autoSpaceDN w:val="0"/>
        <w:snapToGrid w:val="0"/>
        <w:rPr>
          <w:rFonts w:ascii="Arial" w:hAnsi="Arial"/>
          <w:i/>
          <w:iCs/>
          <w:sz w:val="24"/>
          <w:szCs w:val="24"/>
        </w:rPr>
      </w:pPr>
      <w:r>
        <w:rPr>
          <w:rFonts w:ascii="Arial" w:hAnsi="Arial"/>
          <w:i/>
          <w:iCs/>
          <w:sz w:val="24"/>
          <w:szCs w:val="24"/>
        </w:rPr>
        <w:t>Non-Academic R</w:t>
      </w:r>
      <w:r w:rsidR="00A27A9F" w:rsidRPr="00C1235D">
        <w:rPr>
          <w:rFonts w:ascii="Arial" w:hAnsi="Arial"/>
          <w:i/>
          <w:iCs/>
          <w:sz w:val="24"/>
          <w:szCs w:val="24"/>
        </w:rPr>
        <w:t>esearchers</w:t>
      </w:r>
    </w:p>
    <w:p w:rsidR="00A27A9F" w:rsidRDefault="000C725B" w:rsidP="0009787C">
      <w:pPr>
        <w:kinsoku w:val="0"/>
        <w:overflowPunct w:val="0"/>
        <w:autoSpaceDE w:val="0"/>
        <w:autoSpaceDN w:val="0"/>
        <w:snapToGrid w:val="0"/>
        <w:rPr>
          <w:rFonts w:ascii="Arial" w:hAnsi="Arial"/>
          <w:sz w:val="24"/>
          <w:szCs w:val="24"/>
        </w:rPr>
      </w:pPr>
      <w:r>
        <w:rPr>
          <w:rFonts w:ascii="Arial" w:hAnsi="Arial"/>
          <w:sz w:val="24"/>
          <w:szCs w:val="24"/>
        </w:rPr>
        <w:t>Although u</w:t>
      </w:r>
      <w:r w:rsidR="00A27A9F" w:rsidRPr="00B049D2">
        <w:rPr>
          <w:rFonts w:ascii="Arial" w:hAnsi="Arial"/>
          <w:sz w:val="24"/>
          <w:szCs w:val="24"/>
        </w:rPr>
        <w:t xml:space="preserve">niversities and research institutions are the most conventional </w:t>
      </w:r>
      <w:r w:rsidR="00B049D2">
        <w:rPr>
          <w:rFonts w:ascii="Arial" w:hAnsi="Arial"/>
          <w:sz w:val="24"/>
          <w:szCs w:val="24"/>
        </w:rPr>
        <w:t xml:space="preserve">research </w:t>
      </w:r>
      <w:r w:rsidR="00B049D2" w:rsidRPr="00B049D2">
        <w:rPr>
          <w:rFonts w:ascii="Arial" w:hAnsi="Arial"/>
          <w:sz w:val="24"/>
          <w:szCs w:val="24"/>
        </w:rPr>
        <w:t>organisation</w:t>
      </w:r>
      <w:r w:rsidR="00B049D2">
        <w:rPr>
          <w:rFonts w:ascii="Arial" w:hAnsi="Arial"/>
          <w:sz w:val="24"/>
          <w:szCs w:val="24"/>
        </w:rPr>
        <w:t xml:space="preserve">s in the disability field, other agencies also conduct research, notably NGOs and especially INGOs. These organisations (eg. World Vision, Handicap International, </w:t>
      </w:r>
      <w:r w:rsidR="00F12F5C">
        <w:rPr>
          <w:rFonts w:ascii="Arial" w:hAnsi="Arial"/>
          <w:sz w:val="24"/>
          <w:szCs w:val="24"/>
        </w:rPr>
        <w:t xml:space="preserve">CBM, </w:t>
      </w:r>
      <w:r w:rsidR="004F33DE">
        <w:rPr>
          <w:rFonts w:ascii="Arial" w:hAnsi="Arial"/>
          <w:sz w:val="24"/>
          <w:szCs w:val="24"/>
        </w:rPr>
        <w:t>Save the Children)</w:t>
      </w:r>
      <w:r w:rsidR="00B049D2">
        <w:rPr>
          <w:rFonts w:ascii="Arial" w:hAnsi="Arial"/>
          <w:sz w:val="24"/>
          <w:szCs w:val="24"/>
        </w:rPr>
        <w:t xml:space="preserve"> </w:t>
      </w:r>
      <w:r w:rsidR="004D4E42">
        <w:rPr>
          <w:rFonts w:ascii="Arial" w:hAnsi="Arial"/>
          <w:sz w:val="24"/>
          <w:szCs w:val="24"/>
        </w:rPr>
        <w:t xml:space="preserve">are generally </w:t>
      </w:r>
      <w:r w:rsidR="00B049D2">
        <w:rPr>
          <w:rFonts w:ascii="Arial" w:hAnsi="Arial"/>
          <w:sz w:val="24"/>
          <w:szCs w:val="24"/>
        </w:rPr>
        <w:t xml:space="preserve">motivated to get involved in disability </w:t>
      </w:r>
      <w:r w:rsidR="004F33DE">
        <w:rPr>
          <w:rFonts w:ascii="Arial" w:hAnsi="Arial"/>
          <w:sz w:val="24"/>
          <w:szCs w:val="24"/>
        </w:rPr>
        <w:t xml:space="preserve">research </w:t>
      </w:r>
      <w:r w:rsidR="00B049D2">
        <w:rPr>
          <w:rFonts w:ascii="Arial" w:hAnsi="Arial"/>
          <w:sz w:val="24"/>
          <w:szCs w:val="24"/>
        </w:rPr>
        <w:t xml:space="preserve">because the issues are of </w:t>
      </w:r>
      <w:r w:rsidR="004D4E42">
        <w:rPr>
          <w:rFonts w:ascii="Arial" w:hAnsi="Arial"/>
          <w:sz w:val="24"/>
          <w:szCs w:val="24"/>
        </w:rPr>
        <w:t>importance</w:t>
      </w:r>
      <w:r w:rsidR="00B049D2">
        <w:rPr>
          <w:rFonts w:ascii="Arial" w:hAnsi="Arial"/>
          <w:sz w:val="24"/>
          <w:szCs w:val="24"/>
        </w:rPr>
        <w:t xml:space="preserve"> </w:t>
      </w:r>
      <w:r w:rsidR="004F33DE">
        <w:rPr>
          <w:rFonts w:ascii="Arial" w:hAnsi="Arial"/>
          <w:sz w:val="24"/>
          <w:szCs w:val="24"/>
        </w:rPr>
        <w:t xml:space="preserve">to their development and humanitarian work, and they want to learn </w:t>
      </w:r>
      <w:r w:rsidR="00C95CB7">
        <w:rPr>
          <w:rFonts w:ascii="Arial" w:hAnsi="Arial"/>
          <w:sz w:val="24"/>
          <w:szCs w:val="24"/>
        </w:rPr>
        <w:t>from</w:t>
      </w:r>
      <w:r w:rsidR="004F33DE">
        <w:rPr>
          <w:rFonts w:ascii="Arial" w:hAnsi="Arial"/>
          <w:sz w:val="24"/>
          <w:szCs w:val="24"/>
        </w:rPr>
        <w:t xml:space="preserve"> the research so as to improve their policies and practice.</w:t>
      </w:r>
      <w:r w:rsidR="00B049D2">
        <w:rPr>
          <w:rFonts w:ascii="Arial" w:hAnsi="Arial"/>
          <w:sz w:val="24"/>
          <w:szCs w:val="24"/>
        </w:rPr>
        <w:t xml:space="preserve"> </w:t>
      </w:r>
      <w:r w:rsidR="004F33DE">
        <w:rPr>
          <w:rFonts w:ascii="Arial" w:hAnsi="Arial"/>
          <w:sz w:val="24"/>
          <w:szCs w:val="24"/>
        </w:rPr>
        <w:t xml:space="preserve">This starting point suggests that NGOs are therefore more inclined to choose research topics that have potential to be applied, and also that they may be more committed to putting resources into ensuring the results have a beneficial impact.  </w:t>
      </w:r>
      <w:r w:rsidR="00B049D2">
        <w:rPr>
          <w:rFonts w:ascii="Arial" w:hAnsi="Arial"/>
          <w:sz w:val="24"/>
          <w:szCs w:val="24"/>
        </w:rPr>
        <w:t>Research purists</w:t>
      </w:r>
      <w:r w:rsidR="004D4E42">
        <w:rPr>
          <w:rFonts w:ascii="Arial" w:hAnsi="Arial"/>
          <w:sz w:val="24"/>
          <w:szCs w:val="24"/>
        </w:rPr>
        <w:t>,</w:t>
      </w:r>
      <w:r w:rsidR="004F33DE">
        <w:rPr>
          <w:rFonts w:ascii="Arial" w:hAnsi="Arial"/>
          <w:sz w:val="24"/>
          <w:szCs w:val="24"/>
        </w:rPr>
        <w:t xml:space="preserve"> however</w:t>
      </w:r>
      <w:r w:rsidR="004D4E42">
        <w:rPr>
          <w:rFonts w:ascii="Arial" w:hAnsi="Arial"/>
          <w:sz w:val="24"/>
          <w:szCs w:val="24"/>
        </w:rPr>
        <w:t>,</w:t>
      </w:r>
      <w:r w:rsidR="00B049D2">
        <w:rPr>
          <w:rFonts w:ascii="Arial" w:hAnsi="Arial"/>
          <w:sz w:val="24"/>
          <w:szCs w:val="24"/>
        </w:rPr>
        <w:t xml:space="preserve"> </w:t>
      </w:r>
      <w:r w:rsidR="004F33DE">
        <w:rPr>
          <w:rFonts w:ascii="Arial" w:hAnsi="Arial"/>
          <w:sz w:val="24"/>
          <w:szCs w:val="24"/>
        </w:rPr>
        <w:t xml:space="preserve">may argue that this means that NGOs are not well placed to do </w:t>
      </w:r>
      <w:r w:rsidR="00C95CB7">
        <w:rPr>
          <w:rFonts w:ascii="Arial" w:hAnsi="Arial"/>
          <w:sz w:val="24"/>
          <w:szCs w:val="24"/>
        </w:rPr>
        <w:t xml:space="preserve">objective </w:t>
      </w:r>
      <w:r w:rsidR="004F33DE">
        <w:rPr>
          <w:rFonts w:ascii="Arial" w:hAnsi="Arial"/>
          <w:sz w:val="24"/>
          <w:szCs w:val="24"/>
        </w:rPr>
        <w:t xml:space="preserve">research because they lack the necessary distance from the issues and are therefore </w:t>
      </w:r>
      <w:r w:rsidR="00C95CB7">
        <w:rPr>
          <w:rFonts w:ascii="Arial" w:hAnsi="Arial"/>
          <w:sz w:val="24"/>
          <w:szCs w:val="24"/>
        </w:rPr>
        <w:t xml:space="preserve">more </w:t>
      </w:r>
      <w:r w:rsidR="004F33DE">
        <w:rPr>
          <w:rFonts w:ascii="Arial" w:hAnsi="Arial"/>
          <w:sz w:val="24"/>
          <w:szCs w:val="24"/>
        </w:rPr>
        <w:t xml:space="preserve">likely to be </w:t>
      </w:r>
      <w:r w:rsidR="00C95CB7">
        <w:rPr>
          <w:rFonts w:ascii="Arial" w:hAnsi="Arial"/>
          <w:sz w:val="24"/>
          <w:szCs w:val="24"/>
        </w:rPr>
        <w:t>bias</w:t>
      </w:r>
      <w:r w:rsidR="004D4E42">
        <w:rPr>
          <w:rFonts w:ascii="Arial" w:hAnsi="Arial"/>
          <w:sz w:val="24"/>
          <w:szCs w:val="24"/>
        </w:rPr>
        <w:t>ed</w:t>
      </w:r>
      <w:r w:rsidR="004F33DE">
        <w:rPr>
          <w:rFonts w:ascii="Arial" w:hAnsi="Arial"/>
          <w:sz w:val="24"/>
          <w:szCs w:val="24"/>
        </w:rPr>
        <w:t xml:space="preserve">. One academic we spoke to </w:t>
      </w:r>
      <w:r w:rsidR="0009787C" w:rsidRPr="0009787C">
        <w:rPr>
          <w:rFonts w:ascii="Arial" w:hAnsi="Arial"/>
          <w:sz w:val="24"/>
          <w:szCs w:val="24"/>
        </w:rPr>
        <w:t>was dismissive of the quality and accuracy of NGO research</w:t>
      </w:r>
      <w:r w:rsidR="0009787C">
        <w:rPr>
          <w:rFonts w:ascii="Arial" w:hAnsi="Arial"/>
          <w:sz w:val="24"/>
          <w:szCs w:val="24"/>
        </w:rPr>
        <w:t>.</w:t>
      </w:r>
      <w:r w:rsidR="004F33DE">
        <w:rPr>
          <w:rFonts w:ascii="Arial" w:hAnsi="Arial"/>
          <w:sz w:val="24"/>
          <w:szCs w:val="24"/>
        </w:rPr>
        <w:t xml:space="preserve"> </w:t>
      </w:r>
    </w:p>
    <w:p w:rsidR="00870EDC" w:rsidRDefault="00870EDC" w:rsidP="004D4E42">
      <w:pPr>
        <w:kinsoku w:val="0"/>
        <w:overflowPunct w:val="0"/>
        <w:autoSpaceDE w:val="0"/>
        <w:autoSpaceDN w:val="0"/>
        <w:snapToGrid w:val="0"/>
        <w:rPr>
          <w:rFonts w:ascii="Arial" w:hAnsi="Arial"/>
          <w:sz w:val="24"/>
          <w:szCs w:val="24"/>
        </w:rPr>
      </w:pPr>
    </w:p>
    <w:p w:rsidR="00870EDC" w:rsidRPr="00870EDC" w:rsidRDefault="000C725B" w:rsidP="004D4E42">
      <w:pPr>
        <w:kinsoku w:val="0"/>
        <w:overflowPunct w:val="0"/>
        <w:autoSpaceDE w:val="0"/>
        <w:autoSpaceDN w:val="0"/>
        <w:snapToGrid w:val="0"/>
        <w:rPr>
          <w:rFonts w:ascii="Arial" w:hAnsi="Arial"/>
          <w:i/>
          <w:iCs/>
          <w:sz w:val="24"/>
          <w:szCs w:val="24"/>
        </w:rPr>
      </w:pPr>
      <w:r>
        <w:rPr>
          <w:rFonts w:ascii="Arial" w:hAnsi="Arial"/>
          <w:i/>
          <w:iCs/>
          <w:sz w:val="24"/>
          <w:szCs w:val="24"/>
        </w:rPr>
        <w:t>Research C</w:t>
      </w:r>
      <w:r w:rsidR="00870EDC" w:rsidRPr="00870EDC">
        <w:rPr>
          <w:rFonts w:ascii="Arial" w:hAnsi="Arial"/>
          <w:i/>
          <w:iCs/>
          <w:sz w:val="24"/>
          <w:szCs w:val="24"/>
        </w:rPr>
        <w:t>ollaborations</w:t>
      </w:r>
    </w:p>
    <w:p w:rsidR="00870EDC" w:rsidRPr="00B049D2" w:rsidRDefault="00870EDC" w:rsidP="00E86BDE">
      <w:pPr>
        <w:kinsoku w:val="0"/>
        <w:overflowPunct w:val="0"/>
        <w:autoSpaceDE w:val="0"/>
        <w:autoSpaceDN w:val="0"/>
        <w:snapToGrid w:val="0"/>
        <w:rPr>
          <w:rFonts w:ascii="Arial" w:hAnsi="Arial"/>
          <w:sz w:val="24"/>
          <w:szCs w:val="24"/>
        </w:rPr>
      </w:pPr>
      <w:r>
        <w:rPr>
          <w:rFonts w:ascii="Arial" w:hAnsi="Arial"/>
          <w:sz w:val="24"/>
          <w:szCs w:val="24"/>
        </w:rPr>
        <w:t xml:space="preserve">It is now increasingly common for universities and NGOs to form collaborations to undertake research projects. This </w:t>
      </w:r>
      <w:r w:rsidR="00E86BDE">
        <w:rPr>
          <w:rFonts w:ascii="Arial" w:hAnsi="Arial"/>
          <w:sz w:val="24"/>
          <w:szCs w:val="24"/>
        </w:rPr>
        <w:t>seems to be a good idea as the core competencies of each partner will compl</w:t>
      </w:r>
      <w:r w:rsidR="00E645F0">
        <w:rPr>
          <w:rFonts w:ascii="Arial" w:hAnsi="Arial"/>
          <w:sz w:val="24"/>
          <w:szCs w:val="24"/>
        </w:rPr>
        <w:t>e</w:t>
      </w:r>
      <w:r w:rsidR="00E86BDE">
        <w:rPr>
          <w:rFonts w:ascii="Arial" w:hAnsi="Arial"/>
          <w:sz w:val="24"/>
          <w:szCs w:val="24"/>
        </w:rPr>
        <w:t>ment the other. Universities will provide the research rigour and experience in methodologies and dat</w:t>
      </w:r>
      <w:r w:rsidR="00E645F0">
        <w:rPr>
          <w:rFonts w:ascii="Arial" w:hAnsi="Arial"/>
          <w:sz w:val="24"/>
          <w:szCs w:val="24"/>
        </w:rPr>
        <w:t>a</w:t>
      </w:r>
      <w:r w:rsidR="00E86BDE">
        <w:rPr>
          <w:rFonts w:ascii="Arial" w:hAnsi="Arial"/>
          <w:sz w:val="24"/>
          <w:szCs w:val="24"/>
        </w:rPr>
        <w:t xml:space="preserve"> analysis etc whilst NGOs are likely to have established local stakeholder relat</w:t>
      </w:r>
      <w:r w:rsidR="008B7FBE">
        <w:rPr>
          <w:rFonts w:ascii="Arial" w:hAnsi="Arial"/>
          <w:sz w:val="24"/>
          <w:szCs w:val="24"/>
        </w:rPr>
        <w:t>ionships and knowledge, and will</w:t>
      </w:r>
      <w:r w:rsidR="00E86BDE">
        <w:rPr>
          <w:rFonts w:ascii="Arial" w:hAnsi="Arial"/>
          <w:sz w:val="24"/>
          <w:szCs w:val="24"/>
        </w:rPr>
        <w:t xml:space="preserve"> balance the academic rigour with pragmatism and the need for practical impact.</w:t>
      </w:r>
    </w:p>
    <w:p w:rsidR="00A27A9F" w:rsidRPr="00011892" w:rsidRDefault="00A27A9F" w:rsidP="001772A9">
      <w:pPr>
        <w:kinsoku w:val="0"/>
        <w:overflowPunct w:val="0"/>
        <w:autoSpaceDE w:val="0"/>
        <w:autoSpaceDN w:val="0"/>
        <w:snapToGrid w:val="0"/>
        <w:rPr>
          <w:rFonts w:ascii="Arial" w:hAnsi="Arial"/>
          <w:b/>
          <w:bCs/>
          <w:sz w:val="24"/>
          <w:szCs w:val="24"/>
        </w:rPr>
      </w:pPr>
    </w:p>
    <w:p w:rsidR="00804C06" w:rsidRPr="00804C06" w:rsidRDefault="005455D8" w:rsidP="001772A9">
      <w:pPr>
        <w:rPr>
          <w:rFonts w:ascii="Arial" w:hAnsi="Arial"/>
          <w:b/>
          <w:bCs/>
          <w:sz w:val="24"/>
          <w:szCs w:val="24"/>
        </w:rPr>
      </w:pPr>
      <w:r>
        <w:rPr>
          <w:rFonts w:ascii="Arial" w:hAnsi="Arial"/>
          <w:b/>
          <w:bCs/>
          <w:sz w:val="24"/>
          <w:szCs w:val="24"/>
        </w:rPr>
        <w:t>Target Audience</w:t>
      </w:r>
      <w:r w:rsidR="000C725B">
        <w:rPr>
          <w:rFonts w:ascii="Arial" w:hAnsi="Arial"/>
          <w:b/>
          <w:bCs/>
          <w:sz w:val="24"/>
          <w:szCs w:val="24"/>
        </w:rPr>
        <w:t>s</w:t>
      </w:r>
      <w:r>
        <w:rPr>
          <w:rFonts w:ascii="Arial" w:hAnsi="Arial"/>
          <w:b/>
          <w:bCs/>
          <w:sz w:val="24"/>
          <w:szCs w:val="24"/>
        </w:rPr>
        <w:t xml:space="preserve"> for R</w:t>
      </w:r>
      <w:r w:rsidR="00522F1E" w:rsidRPr="00804C06">
        <w:rPr>
          <w:rFonts w:ascii="Arial" w:hAnsi="Arial"/>
          <w:b/>
          <w:bCs/>
          <w:sz w:val="24"/>
          <w:szCs w:val="24"/>
        </w:rPr>
        <w:t>ese</w:t>
      </w:r>
      <w:r>
        <w:rPr>
          <w:rFonts w:ascii="Arial" w:hAnsi="Arial"/>
          <w:b/>
          <w:bCs/>
          <w:sz w:val="24"/>
          <w:szCs w:val="24"/>
        </w:rPr>
        <w:t>arch F</w:t>
      </w:r>
      <w:r w:rsidR="00522F1E" w:rsidRPr="00804C06">
        <w:rPr>
          <w:rFonts w:ascii="Arial" w:hAnsi="Arial"/>
          <w:b/>
          <w:bCs/>
          <w:sz w:val="24"/>
          <w:szCs w:val="24"/>
        </w:rPr>
        <w:t>inding</w:t>
      </w:r>
      <w:r w:rsidR="00C1235D">
        <w:rPr>
          <w:rFonts w:ascii="Arial" w:hAnsi="Arial"/>
          <w:b/>
          <w:bCs/>
          <w:sz w:val="24"/>
          <w:szCs w:val="24"/>
        </w:rPr>
        <w:t>s</w:t>
      </w:r>
    </w:p>
    <w:p w:rsidR="00FE151C" w:rsidRDefault="008A087B" w:rsidP="008B7FBE">
      <w:pPr>
        <w:rPr>
          <w:rFonts w:ascii="Arial" w:hAnsi="Arial"/>
          <w:sz w:val="24"/>
          <w:szCs w:val="24"/>
        </w:rPr>
      </w:pPr>
      <w:r w:rsidRPr="00612C9F">
        <w:rPr>
          <w:rFonts w:ascii="Arial" w:hAnsi="Arial"/>
          <w:sz w:val="24"/>
          <w:szCs w:val="24"/>
        </w:rPr>
        <w:t xml:space="preserve">The co-authors of this paper thought it might be useful to consider what target audiences </w:t>
      </w:r>
      <w:r w:rsidR="00C95CB7">
        <w:rPr>
          <w:rFonts w:ascii="Arial" w:hAnsi="Arial"/>
          <w:sz w:val="24"/>
          <w:szCs w:val="24"/>
        </w:rPr>
        <w:t xml:space="preserve">academic </w:t>
      </w:r>
      <w:r w:rsidRPr="00612C9F">
        <w:rPr>
          <w:rFonts w:ascii="Arial" w:hAnsi="Arial"/>
          <w:sz w:val="24"/>
          <w:szCs w:val="24"/>
        </w:rPr>
        <w:t xml:space="preserve">researchers usually have in mind for </w:t>
      </w:r>
      <w:r w:rsidR="000F11D2" w:rsidRPr="00612C9F">
        <w:rPr>
          <w:rFonts w:ascii="Arial" w:hAnsi="Arial"/>
          <w:sz w:val="24"/>
          <w:szCs w:val="24"/>
        </w:rPr>
        <w:t>their</w:t>
      </w:r>
      <w:r w:rsidRPr="00612C9F">
        <w:rPr>
          <w:rFonts w:ascii="Arial" w:hAnsi="Arial"/>
          <w:sz w:val="24"/>
          <w:szCs w:val="24"/>
        </w:rPr>
        <w:t xml:space="preserve"> research findings and recommendations. The immediate </w:t>
      </w:r>
      <w:r w:rsidR="000F11D2" w:rsidRPr="00612C9F">
        <w:rPr>
          <w:rFonts w:ascii="Arial" w:hAnsi="Arial"/>
          <w:sz w:val="24"/>
          <w:szCs w:val="24"/>
        </w:rPr>
        <w:t>audiences might be their academic examiners and in the case of professional researchers, their peers, especially peer reviewers for important academic journals. They are also likely to consider delegates at conferences as a potential important audience. From our observations at the Afri-CAN CBR conference we saw a large number of presentations which focused on a detailed description of the research process (methodology, data collection methods etc) and spent less time discussing the findings. There was often little or no discussion about the potential or actual appl</w:t>
      </w:r>
      <w:r w:rsidR="00FA4A14" w:rsidRPr="00612C9F">
        <w:rPr>
          <w:rFonts w:ascii="Arial" w:hAnsi="Arial"/>
          <w:sz w:val="24"/>
          <w:szCs w:val="24"/>
        </w:rPr>
        <w:t xml:space="preserve">ication of the </w:t>
      </w:r>
      <w:r w:rsidR="00E645F0">
        <w:rPr>
          <w:rFonts w:ascii="Arial" w:hAnsi="Arial"/>
          <w:sz w:val="24"/>
          <w:szCs w:val="24"/>
        </w:rPr>
        <w:t>results</w:t>
      </w:r>
      <w:r w:rsidR="00FA4A14" w:rsidRPr="00612C9F">
        <w:rPr>
          <w:rFonts w:ascii="Arial" w:hAnsi="Arial"/>
          <w:sz w:val="24"/>
          <w:szCs w:val="24"/>
        </w:rPr>
        <w:t xml:space="preserve">. We speculated </w:t>
      </w:r>
      <w:r w:rsidR="000F11D2" w:rsidRPr="00612C9F">
        <w:rPr>
          <w:rFonts w:ascii="Arial" w:hAnsi="Arial"/>
          <w:sz w:val="24"/>
          <w:szCs w:val="24"/>
        </w:rPr>
        <w:t xml:space="preserve">that some presenters </w:t>
      </w:r>
      <w:r w:rsidR="00FA4A14" w:rsidRPr="00612C9F">
        <w:rPr>
          <w:rFonts w:ascii="Arial" w:hAnsi="Arial"/>
          <w:sz w:val="24"/>
          <w:szCs w:val="24"/>
        </w:rPr>
        <w:t>felt that they needed to justify their research methods with long explanations and complicated Power Point slides so that their peers in the audience would not be critical of their research credentials</w:t>
      </w:r>
      <w:r w:rsidR="007A107B">
        <w:rPr>
          <w:rFonts w:ascii="Arial" w:hAnsi="Arial"/>
          <w:sz w:val="24"/>
          <w:szCs w:val="24"/>
        </w:rPr>
        <w:t>.</w:t>
      </w:r>
      <w:r w:rsidR="00FA4A14" w:rsidRPr="00612C9F">
        <w:rPr>
          <w:rFonts w:ascii="Arial" w:hAnsi="Arial"/>
          <w:sz w:val="24"/>
          <w:szCs w:val="24"/>
        </w:rPr>
        <w:t xml:space="preserve"> </w:t>
      </w:r>
      <w:r w:rsidR="00037A64" w:rsidRPr="00612C9F">
        <w:rPr>
          <w:rFonts w:ascii="Arial" w:hAnsi="Arial"/>
          <w:sz w:val="24"/>
          <w:szCs w:val="24"/>
        </w:rPr>
        <w:t>It may also be tr</w:t>
      </w:r>
      <w:r w:rsidR="009318D7" w:rsidRPr="00612C9F">
        <w:rPr>
          <w:rFonts w:ascii="Arial" w:hAnsi="Arial"/>
          <w:sz w:val="24"/>
          <w:szCs w:val="24"/>
        </w:rPr>
        <w:t>ue</w:t>
      </w:r>
      <w:r w:rsidR="00037A64" w:rsidRPr="00612C9F">
        <w:rPr>
          <w:rFonts w:ascii="Arial" w:hAnsi="Arial"/>
          <w:sz w:val="24"/>
          <w:szCs w:val="24"/>
        </w:rPr>
        <w:t xml:space="preserve"> that if researchers are looking to i</w:t>
      </w:r>
      <w:r w:rsidR="009318D7" w:rsidRPr="00612C9F">
        <w:rPr>
          <w:rFonts w:ascii="Arial" w:hAnsi="Arial"/>
          <w:sz w:val="24"/>
          <w:szCs w:val="24"/>
        </w:rPr>
        <w:t xml:space="preserve">nfluence </w:t>
      </w:r>
      <w:r w:rsidR="00E86BDE">
        <w:rPr>
          <w:rFonts w:ascii="Arial" w:hAnsi="Arial"/>
          <w:sz w:val="24"/>
          <w:szCs w:val="24"/>
        </w:rPr>
        <w:t xml:space="preserve">high level </w:t>
      </w:r>
      <w:r w:rsidR="009318D7" w:rsidRPr="00612C9F">
        <w:rPr>
          <w:rFonts w:ascii="Arial" w:hAnsi="Arial"/>
          <w:sz w:val="24"/>
          <w:szCs w:val="24"/>
        </w:rPr>
        <w:t>policy makers or multi-lateral agencies for example</w:t>
      </w:r>
      <w:r w:rsidR="00E645F0">
        <w:rPr>
          <w:rFonts w:ascii="Arial" w:hAnsi="Arial"/>
          <w:sz w:val="24"/>
          <w:szCs w:val="24"/>
        </w:rPr>
        <w:t>,</w:t>
      </w:r>
      <w:r w:rsidR="009318D7" w:rsidRPr="00612C9F">
        <w:rPr>
          <w:rFonts w:ascii="Arial" w:hAnsi="Arial"/>
          <w:sz w:val="24"/>
          <w:szCs w:val="24"/>
        </w:rPr>
        <w:t xml:space="preserve"> they feel that </w:t>
      </w:r>
      <w:r w:rsidR="00804C06">
        <w:rPr>
          <w:rFonts w:ascii="Arial" w:hAnsi="Arial"/>
          <w:sz w:val="24"/>
          <w:szCs w:val="24"/>
        </w:rPr>
        <w:t>it is imperative that they</w:t>
      </w:r>
      <w:r w:rsidR="009318D7" w:rsidRPr="00612C9F">
        <w:rPr>
          <w:rFonts w:ascii="Arial" w:hAnsi="Arial"/>
          <w:sz w:val="24"/>
          <w:szCs w:val="24"/>
        </w:rPr>
        <w:t xml:space="preserve"> present themselves a</w:t>
      </w:r>
      <w:r w:rsidR="00804C06">
        <w:rPr>
          <w:rFonts w:ascii="Arial" w:hAnsi="Arial"/>
          <w:sz w:val="24"/>
          <w:szCs w:val="24"/>
        </w:rPr>
        <w:t>s</w:t>
      </w:r>
      <w:r w:rsidR="009318D7" w:rsidRPr="00612C9F">
        <w:rPr>
          <w:rFonts w:ascii="Arial" w:hAnsi="Arial"/>
          <w:sz w:val="24"/>
          <w:szCs w:val="24"/>
        </w:rPr>
        <w:t xml:space="preserve"> rigorous and reliable</w:t>
      </w:r>
      <w:r w:rsidR="00804C06">
        <w:rPr>
          <w:rFonts w:ascii="Arial" w:hAnsi="Arial"/>
          <w:sz w:val="24"/>
          <w:szCs w:val="24"/>
        </w:rPr>
        <w:t>, so that their recommendations are not discounted</w:t>
      </w:r>
      <w:r w:rsidR="009318D7" w:rsidRPr="00612C9F">
        <w:rPr>
          <w:rFonts w:ascii="Arial" w:hAnsi="Arial"/>
          <w:sz w:val="24"/>
          <w:szCs w:val="24"/>
        </w:rPr>
        <w:t>.</w:t>
      </w:r>
    </w:p>
    <w:p w:rsidR="00FE151C" w:rsidRDefault="00FE151C" w:rsidP="001772A9">
      <w:pPr>
        <w:kinsoku w:val="0"/>
        <w:overflowPunct w:val="0"/>
        <w:autoSpaceDE w:val="0"/>
        <w:autoSpaceDN w:val="0"/>
        <w:snapToGrid w:val="0"/>
        <w:rPr>
          <w:rFonts w:ascii="Arial" w:hAnsi="Arial"/>
          <w:sz w:val="24"/>
          <w:szCs w:val="24"/>
        </w:rPr>
      </w:pPr>
    </w:p>
    <w:p w:rsidR="006062CC" w:rsidRDefault="00FE151C" w:rsidP="000C725B">
      <w:pPr>
        <w:kinsoku w:val="0"/>
        <w:overflowPunct w:val="0"/>
        <w:autoSpaceDE w:val="0"/>
        <w:autoSpaceDN w:val="0"/>
        <w:snapToGrid w:val="0"/>
        <w:rPr>
          <w:rFonts w:ascii="Arial" w:hAnsi="Arial"/>
          <w:sz w:val="24"/>
          <w:szCs w:val="24"/>
        </w:rPr>
      </w:pPr>
      <w:r>
        <w:rPr>
          <w:rFonts w:ascii="Arial" w:hAnsi="Arial"/>
          <w:sz w:val="24"/>
          <w:szCs w:val="24"/>
        </w:rPr>
        <w:t xml:space="preserve">This thorough and scientific presentation style might </w:t>
      </w:r>
      <w:r w:rsidR="000C725B">
        <w:rPr>
          <w:rFonts w:ascii="Arial" w:hAnsi="Arial"/>
          <w:sz w:val="24"/>
          <w:szCs w:val="24"/>
        </w:rPr>
        <w:t>be well received by</w:t>
      </w:r>
      <w:r>
        <w:rPr>
          <w:rFonts w:ascii="Arial" w:hAnsi="Arial"/>
          <w:sz w:val="24"/>
          <w:szCs w:val="24"/>
        </w:rPr>
        <w:t xml:space="preserve"> fellow researchers, but those </w:t>
      </w:r>
      <w:r w:rsidR="004D4E42">
        <w:rPr>
          <w:rFonts w:ascii="Arial" w:hAnsi="Arial"/>
          <w:sz w:val="24"/>
          <w:szCs w:val="24"/>
        </w:rPr>
        <w:t xml:space="preserve">few people </w:t>
      </w:r>
      <w:r>
        <w:rPr>
          <w:rFonts w:ascii="Arial" w:hAnsi="Arial"/>
          <w:sz w:val="24"/>
          <w:szCs w:val="24"/>
        </w:rPr>
        <w:t xml:space="preserve">in the audience who are practitioners or those devising </w:t>
      </w:r>
      <w:r w:rsidR="006062CC">
        <w:rPr>
          <w:rFonts w:ascii="Arial" w:hAnsi="Arial"/>
          <w:sz w:val="24"/>
          <w:szCs w:val="24"/>
        </w:rPr>
        <w:t xml:space="preserve">local </w:t>
      </w:r>
      <w:r>
        <w:rPr>
          <w:rFonts w:ascii="Arial" w:hAnsi="Arial"/>
          <w:sz w:val="24"/>
          <w:szCs w:val="24"/>
        </w:rPr>
        <w:t>policy, require tangible and clear recommendations about what should be done to make positive changes and how that change might be achieved. At the Afri-CAN CBR conference we noted that stakeholders from ‘the field’ such as community  development workers</w:t>
      </w:r>
      <w:r w:rsidR="0084611F">
        <w:rPr>
          <w:rFonts w:ascii="Arial" w:hAnsi="Arial"/>
          <w:sz w:val="24"/>
          <w:szCs w:val="24"/>
        </w:rPr>
        <w:t xml:space="preserve"> (including members of the FIRAH sponsored delegates)</w:t>
      </w:r>
      <w:r>
        <w:rPr>
          <w:rFonts w:ascii="Arial" w:hAnsi="Arial"/>
          <w:sz w:val="24"/>
          <w:szCs w:val="24"/>
        </w:rPr>
        <w:t xml:space="preserve"> </w:t>
      </w:r>
      <w:r w:rsidR="00A63D3B">
        <w:rPr>
          <w:rFonts w:ascii="Arial" w:hAnsi="Arial"/>
          <w:sz w:val="24"/>
          <w:szCs w:val="24"/>
        </w:rPr>
        <w:t>often left the lecture theatre after a presentation unable to make a clear connection between the research that has just been presented and the daily challenges they experience in their communities</w:t>
      </w:r>
      <w:r w:rsidRPr="0009787C">
        <w:rPr>
          <w:rFonts w:ascii="Arial" w:hAnsi="Arial"/>
          <w:sz w:val="24"/>
          <w:szCs w:val="24"/>
        </w:rPr>
        <w:t xml:space="preserve">. </w:t>
      </w:r>
      <w:r w:rsidR="00EC2FC3" w:rsidRPr="0009787C">
        <w:rPr>
          <w:rFonts w:ascii="Arial" w:hAnsi="Arial"/>
          <w:sz w:val="24"/>
          <w:szCs w:val="24"/>
        </w:rPr>
        <w:t xml:space="preserve">Many of the research projects presented at the conference tended towards the collection of quantitative data. For example a study of the number of persons with disabilities who are unemployed in a particular region, but without an </w:t>
      </w:r>
      <w:r w:rsidR="00EC2FC3" w:rsidRPr="0009787C">
        <w:rPr>
          <w:rFonts w:ascii="Arial" w:hAnsi="Arial"/>
          <w:sz w:val="24"/>
          <w:szCs w:val="24"/>
        </w:rPr>
        <w:lastRenderedPageBreak/>
        <w:t xml:space="preserve">insight into how employment could be increased. </w:t>
      </w:r>
      <w:r w:rsidR="0084611F" w:rsidRPr="0009787C">
        <w:rPr>
          <w:rFonts w:ascii="Arial" w:hAnsi="Arial"/>
          <w:sz w:val="24"/>
          <w:szCs w:val="24"/>
        </w:rPr>
        <w:t xml:space="preserve">As </w:t>
      </w:r>
      <w:r w:rsidR="0084611F">
        <w:rPr>
          <w:rFonts w:ascii="Arial" w:hAnsi="Arial"/>
          <w:sz w:val="24"/>
          <w:szCs w:val="24"/>
        </w:rPr>
        <w:t xml:space="preserve">one participant put it, ‘the figures and charts are all very nice, but how is this really going to help </w:t>
      </w:r>
      <w:r w:rsidR="0009787C">
        <w:rPr>
          <w:rFonts w:ascii="Arial" w:hAnsi="Arial"/>
          <w:sz w:val="24"/>
          <w:szCs w:val="24"/>
        </w:rPr>
        <w:t>the people with disabilities in our communities’.</w:t>
      </w:r>
    </w:p>
    <w:p w:rsidR="0009787C" w:rsidRDefault="0009787C" w:rsidP="0009787C">
      <w:pPr>
        <w:kinsoku w:val="0"/>
        <w:overflowPunct w:val="0"/>
        <w:autoSpaceDE w:val="0"/>
        <w:autoSpaceDN w:val="0"/>
        <w:snapToGrid w:val="0"/>
        <w:rPr>
          <w:rFonts w:ascii="Arial" w:hAnsi="Arial"/>
          <w:sz w:val="24"/>
          <w:szCs w:val="24"/>
        </w:rPr>
      </w:pPr>
    </w:p>
    <w:p w:rsidR="0084611F" w:rsidRDefault="0084611F" w:rsidP="0009787C">
      <w:pPr>
        <w:rPr>
          <w:rFonts w:ascii="Arial" w:hAnsi="Arial"/>
          <w:sz w:val="24"/>
          <w:szCs w:val="24"/>
        </w:rPr>
      </w:pPr>
      <w:r>
        <w:rPr>
          <w:rFonts w:ascii="Arial" w:hAnsi="Arial"/>
          <w:sz w:val="24"/>
          <w:szCs w:val="24"/>
        </w:rPr>
        <w:t xml:space="preserve">Part of the problem here is that researchers </w:t>
      </w:r>
      <w:r w:rsidR="00411123">
        <w:rPr>
          <w:rFonts w:ascii="Arial" w:hAnsi="Arial"/>
          <w:sz w:val="24"/>
          <w:szCs w:val="24"/>
        </w:rPr>
        <w:t>do not often put time into designing simple and effective means of communicating their new knowledge. If they were to adapt their presentation content and media to make it brief, clear and accessible it would be more likely to be understood and taken up b</w:t>
      </w:r>
      <w:r w:rsidR="0009787C">
        <w:rPr>
          <w:rFonts w:ascii="Arial" w:hAnsi="Arial"/>
          <w:sz w:val="24"/>
          <w:szCs w:val="24"/>
        </w:rPr>
        <w:t>y a wider stakeholder audience.</w:t>
      </w:r>
    </w:p>
    <w:p w:rsidR="006062CC" w:rsidRDefault="006062CC" w:rsidP="006062CC">
      <w:pPr>
        <w:kinsoku w:val="0"/>
        <w:overflowPunct w:val="0"/>
        <w:autoSpaceDE w:val="0"/>
        <w:autoSpaceDN w:val="0"/>
        <w:snapToGrid w:val="0"/>
        <w:rPr>
          <w:rFonts w:ascii="Arial" w:hAnsi="Arial"/>
          <w:sz w:val="24"/>
          <w:szCs w:val="24"/>
        </w:rPr>
      </w:pPr>
    </w:p>
    <w:p w:rsidR="006062CC" w:rsidRDefault="006062CC" w:rsidP="0009787C">
      <w:pPr>
        <w:kinsoku w:val="0"/>
        <w:overflowPunct w:val="0"/>
        <w:autoSpaceDE w:val="0"/>
        <w:autoSpaceDN w:val="0"/>
        <w:snapToGrid w:val="0"/>
        <w:rPr>
          <w:rFonts w:ascii="Arial" w:hAnsi="Arial"/>
          <w:sz w:val="24"/>
          <w:szCs w:val="24"/>
        </w:rPr>
      </w:pPr>
      <w:r w:rsidRPr="00FE151C">
        <w:rPr>
          <w:rFonts w:ascii="Arial" w:hAnsi="Arial"/>
          <w:sz w:val="24"/>
          <w:szCs w:val="24"/>
        </w:rPr>
        <w:t xml:space="preserve">It is also interesting to note that </w:t>
      </w:r>
      <w:r>
        <w:rPr>
          <w:rFonts w:ascii="Arial" w:hAnsi="Arial"/>
          <w:sz w:val="24"/>
          <w:szCs w:val="24"/>
        </w:rPr>
        <w:t>the vast majority of delegates at conferences (as was the case</w:t>
      </w:r>
      <w:r w:rsidRPr="00C95CB7">
        <w:rPr>
          <w:rFonts w:ascii="Arial" w:hAnsi="Arial"/>
          <w:sz w:val="24"/>
          <w:szCs w:val="24"/>
        </w:rPr>
        <w:t xml:space="preserve"> </w:t>
      </w:r>
      <w:r>
        <w:rPr>
          <w:rFonts w:ascii="Arial" w:hAnsi="Arial"/>
          <w:sz w:val="24"/>
          <w:szCs w:val="24"/>
        </w:rPr>
        <w:t xml:space="preserve">at the Afric-CAN CBR conference) will be ‘higher level’ professionals, many from academic institutions, INGOs and Government bodies. National level practitioners, and community development workers are not </w:t>
      </w:r>
      <w:r w:rsidR="00EC2FC3">
        <w:rPr>
          <w:rFonts w:ascii="Arial" w:hAnsi="Arial"/>
          <w:sz w:val="24"/>
          <w:szCs w:val="24"/>
        </w:rPr>
        <w:t>often</w:t>
      </w:r>
      <w:r>
        <w:rPr>
          <w:rFonts w:ascii="Arial" w:hAnsi="Arial"/>
          <w:sz w:val="24"/>
          <w:szCs w:val="24"/>
        </w:rPr>
        <w:t xml:space="preserve"> facilitated to attend large and expensive conferences. They are therefore often not familiar with the latest discourse</w:t>
      </w:r>
      <w:r w:rsidR="00EC2FC3">
        <w:rPr>
          <w:rFonts w:ascii="Arial" w:hAnsi="Arial"/>
          <w:sz w:val="24"/>
          <w:szCs w:val="24"/>
        </w:rPr>
        <w:t xml:space="preserve"> on disability issues</w:t>
      </w:r>
      <w:r>
        <w:rPr>
          <w:rFonts w:ascii="Arial" w:hAnsi="Arial"/>
          <w:sz w:val="24"/>
          <w:szCs w:val="24"/>
        </w:rPr>
        <w:t>, despite being the people expected to implement the programmes and projects which draw on research evidence for their design</w:t>
      </w:r>
      <w:r w:rsidR="0009787C">
        <w:rPr>
          <w:rFonts w:ascii="Arial" w:hAnsi="Arial"/>
          <w:sz w:val="24"/>
          <w:szCs w:val="24"/>
        </w:rPr>
        <w:t>.</w:t>
      </w:r>
    </w:p>
    <w:p w:rsidR="00FE151C" w:rsidRDefault="00FE151C" w:rsidP="00FE151C">
      <w:pPr>
        <w:kinsoku w:val="0"/>
        <w:overflowPunct w:val="0"/>
        <w:autoSpaceDE w:val="0"/>
        <w:autoSpaceDN w:val="0"/>
        <w:snapToGrid w:val="0"/>
        <w:rPr>
          <w:rFonts w:ascii="Arial" w:hAnsi="Arial"/>
          <w:sz w:val="24"/>
          <w:szCs w:val="24"/>
        </w:rPr>
      </w:pPr>
    </w:p>
    <w:p w:rsidR="00EC2FC3" w:rsidRPr="004B25D6" w:rsidRDefault="00AD211E" w:rsidP="00EC2FC3">
      <w:pPr>
        <w:kinsoku w:val="0"/>
        <w:overflowPunct w:val="0"/>
        <w:autoSpaceDE w:val="0"/>
        <w:autoSpaceDN w:val="0"/>
        <w:snapToGrid w:val="0"/>
        <w:rPr>
          <w:rFonts w:ascii="Arial" w:hAnsi="Arial"/>
          <w:b/>
          <w:bCs/>
          <w:sz w:val="24"/>
          <w:szCs w:val="24"/>
        </w:rPr>
      </w:pPr>
      <w:r w:rsidRPr="004B25D6">
        <w:rPr>
          <w:rFonts w:ascii="Arial" w:hAnsi="Arial"/>
          <w:b/>
          <w:bCs/>
          <w:sz w:val="24"/>
          <w:szCs w:val="24"/>
        </w:rPr>
        <w:t>Funding</w:t>
      </w:r>
      <w:r w:rsidR="005455D8">
        <w:rPr>
          <w:rFonts w:ascii="Arial" w:hAnsi="Arial"/>
          <w:b/>
          <w:bCs/>
          <w:sz w:val="24"/>
          <w:szCs w:val="24"/>
        </w:rPr>
        <w:t xml:space="preserve"> for R</w:t>
      </w:r>
      <w:r w:rsidR="00EC2FC3" w:rsidRPr="004B25D6">
        <w:rPr>
          <w:rFonts w:ascii="Arial" w:hAnsi="Arial"/>
          <w:b/>
          <w:bCs/>
          <w:sz w:val="24"/>
          <w:szCs w:val="24"/>
        </w:rPr>
        <w:t>esearch</w:t>
      </w:r>
    </w:p>
    <w:p w:rsidR="00AD211E" w:rsidRDefault="00EC2FC3" w:rsidP="00A63D3B">
      <w:pPr>
        <w:kinsoku w:val="0"/>
        <w:overflowPunct w:val="0"/>
        <w:autoSpaceDE w:val="0"/>
        <w:autoSpaceDN w:val="0"/>
        <w:snapToGrid w:val="0"/>
        <w:rPr>
          <w:rFonts w:ascii="Arial" w:hAnsi="Arial"/>
          <w:sz w:val="24"/>
          <w:szCs w:val="24"/>
        </w:rPr>
      </w:pPr>
      <w:r w:rsidRPr="00EC2FC3">
        <w:rPr>
          <w:rFonts w:ascii="Arial" w:hAnsi="Arial"/>
          <w:sz w:val="24"/>
          <w:szCs w:val="24"/>
        </w:rPr>
        <w:t xml:space="preserve">It is clear that most research funding </w:t>
      </w:r>
      <w:r w:rsidR="00AD211E">
        <w:rPr>
          <w:rFonts w:ascii="Arial" w:hAnsi="Arial"/>
          <w:sz w:val="24"/>
          <w:szCs w:val="24"/>
        </w:rPr>
        <w:t>originates</w:t>
      </w:r>
      <w:r>
        <w:rPr>
          <w:rFonts w:ascii="Arial" w:hAnsi="Arial"/>
          <w:sz w:val="24"/>
          <w:szCs w:val="24"/>
        </w:rPr>
        <w:t xml:space="preserve"> from high income countries in </w:t>
      </w:r>
      <w:smartTag w:uri="urn:schemas-microsoft-com:office:smarttags" w:element="place">
        <w:r>
          <w:rPr>
            <w:rFonts w:ascii="Arial" w:hAnsi="Arial"/>
            <w:sz w:val="24"/>
            <w:szCs w:val="24"/>
          </w:rPr>
          <w:t>Europe</w:t>
        </w:r>
      </w:smartTag>
      <w:r>
        <w:rPr>
          <w:rFonts w:ascii="Arial" w:hAnsi="Arial"/>
          <w:sz w:val="24"/>
          <w:szCs w:val="24"/>
        </w:rPr>
        <w:t xml:space="preserve"> and </w:t>
      </w:r>
      <w:r w:rsidR="00AD211E">
        <w:rPr>
          <w:rFonts w:ascii="Arial" w:hAnsi="Arial"/>
          <w:sz w:val="24"/>
          <w:szCs w:val="24"/>
        </w:rPr>
        <w:t>America</w:t>
      </w:r>
      <w:r>
        <w:rPr>
          <w:rFonts w:ascii="Arial" w:hAnsi="Arial"/>
          <w:sz w:val="24"/>
          <w:szCs w:val="24"/>
        </w:rPr>
        <w:t xml:space="preserve"> etc. </w:t>
      </w:r>
      <w:r w:rsidRPr="00EC2FC3">
        <w:rPr>
          <w:rFonts w:ascii="Arial" w:hAnsi="Arial"/>
          <w:sz w:val="24"/>
          <w:szCs w:val="24"/>
        </w:rPr>
        <w:t xml:space="preserve">During the </w:t>
      </w:r>
      <w:r>
        <w:rPr>
          <w:rFonts w:ascii="Arial" w:hAnsi="Arial"/>
          <w:sz w:val="24"/>
          <w:szCs w:val="24"/>
        </w:rPr>
        <w:t xml:space="preserve">research </w:t>
      </w:r>
      <w:r w:rsidRPr="00EC2FC3">
        <w:rPr>
          <w:rFonts w:ascii="Arial" w:hAnsi="Arial"/>
          <w:sz w:val="24"/>
          <w:szCs w:val="24"/>
        </w:rPr>
        <w:t xml:space="preserve">mapping of </w:t>
      </w:r>
      <w:r w:rsidR="00AD211E">
        <w:rPr>
          <w:rFonts w:ascii="Arial" w:hAnsi="Arial"/>
          <w:sz w:val="24"/>
          <w:szCs w:val="24"/>
        </w:rPr>
        <w:t xml:space="preserve">applied </w:t>
      </w:r>
      <w:r w:rsidRPr="00EC2FC3">
        <w:rPr>
          <w:rFonts w:ascii="Arial" w:hAnsi="Arial"/>
          <w:sz w:val="24"/>
          <w:szCs w:val="24"/>
        </w:rPr>
        <w:t>disability</w:t>
      </w:r>
      <w:r w:rsidR="00AD211E">
        <w:rPr>
          <w:rFonts w:ascii="Arial" w:hAnsi="Arial"/>
          <w:sz w:val="24"/>
          <w:szCs w:val="24"/>
        </w:rPr>
        <w:t xml:space="preserve"> research </w:t>
      </w:r>
      <w:r w:rsidRPr="00EC2FC3">
        <w:rPr>
          <w:rFonts w:ascii="Arial" w:hAnsi="Arial"/>
          <w:sz w:val="24"/>
          <w:szCs w:val="24"/>
        </w:rPr>
        <w:t>in East Africa, Advantage Africa</w:t>
      </w:r>
      <w:r w:rsidR="00AD211E">
        <w:rPr>
          <w:rFonts w:ascii="Arial" w:hAnsi="Arial"/>
          <w:sz w:val="24"/>
          <w:szCs w:val="24"/>
        </w:rPr>
        <w:t xml:space="preserve"> </w:t>
      </w:r>
      <w:r w:rsidRPr="00EC2FC3">
        <w:rPr>
          <w:rFonts w:ascii="Arial" w:hAnsi="Arial"/>
          <w:sz w:val="24"/>
          <w:szCs w:val="24"/>
        </w:rPr>
        <w:t>/</w:t>
      </w:r>
      <w:r w:rsidR="00AD211E">
        <w:rPr>
          <w:rFonts w:ascii="Arial" w:hAnsi="Arial"/>
          <w:sz w:val="24"/>
          <w:szCs w:val="24"/>
        </w:rPr>
        <w:t xml:space="preserve"> </w:t>
      </w:r>
      <w:r w:rsidRPr="00EC2FC3">
        <w:rPr>
          <w:rFonts w:ascii="Arial" w:hAnsi="Arial"/>
          <w:sz w:val="24"/>
          <w:szCs w:val="24"/>
        </w:rPr>
        <w:t xml:space="preserve">FIRAH found that most </w:t>
      </w:r>
      <w:r w:rsidR="00F0507C">
        <w:rPr>
          <w:rFonts w:ascii="Arial" w:hAnsi="Arial"/>
          <w:sz w:val="24"/>
          <w:szCs w:val="24"/>
        </w:rPr>
        <w:t>East African</w:t>
      </w:r>
      <w:r w:rsidRPr="00EC2FC3">
        <w:rPr>
          <w:rFonts w:ascii="Arial" w:hAnsi="Arial"/>
          <w:sz w:val="24"/>
          <w:szCs w:val="24"/>
        </w:rPr>
        <w:t xml:space="preserve"> research </w:t>
      </w:r>
      <w:r>
        <w:rPr>
          <w:rFonts w:ascii="Arial" w:hAnsi="Arial"/>
          <w:sz w:val="24"/>
          <w:szCs w:val="24"/>
        </w:rPr>
        <w:t>is initiated and managed by u</w:t>
      </w:r>
      <w:r w:rsidRPr="00EC2FC3">
        <w:rPr>
          <w:rFonts w:ascii="Arial" w:hAnsi="Arial"/>
          <w:sz w:val="24"/>
          <w:szCs w:val="24"/>
        </w:rPr>
        <w:t xml:space="preserve">niversities and institutions based </w:t>
      </w:r>
      <w:r>
        <w:rPr>
          <w:rFonts w:ascii="Arial" w:hAnsi="Arial"/>
          <w:sz w:val="24"/>
          <w:szCs w:val="24"/>
        </w:rPr>
        <w:t>outside Africa itself</w:t>
      </w:r>
      <w:r w:rsidRPr="00EC2FC3">
        <w:rPr>
          <w:rFonts w:ascii="Arial" w:hAnsi="Arial"/>
          <w:sz w:val="24"/>
          <w:szCs w:val="24"/>
        </w:rPr>
        <w:t xml:space="preserve">. </w:t>
      </w:r>
      <w:r w:rsidR="00AD211E">
        <w:rPr>
          <w:rFonts w:ascii="Arial" w:hAnsi="Arial"/>
          <w:sz w:val="24"/>
          <w:szCs w:val="24"/>
        </w:rPr>
        <w:t xml:space="preserve">Therefore African universities often collaborate with </w:t>
      </w:r>
      <w:r w:rsidR="00F0507C">
        <w:rPr>
          <w:rFonts w:ascii="Arial" w:hAnsi="Arial"/>
          <w:sz w:val="24"/>
          <w:szCs w:val="24"/>
        </w:rPr>
        <w:t>European</w:t>
      </w:r>
      <w:r w:rsidR="00AD211E">
        <w:rPr>
          <w:rFonts w:ascii="Arial" w:hAnsi="Arial"/>
          <w:sz w:val="24"/>
          <w:szCs w:val="24"/>
        </w:rPr>
        <w:t xml:space="preserve"> and </w:t>
      </w:r>
      <w:r w:rsidR="00F0507C">
        <w:rPr>
          <w:rFonts w:ascii="Arial" w:hAnsi="Arial"/>
          <w:sz w:val="24"/>
          <w:szCs w:val="24"/>
        </w:rPr>
        <w:t>American</w:t>
      </w:r>
      <w:r w:rsidR="00AD211E">
        <w:rPr>
          <w:rFonts w:ascii="Arial" w:hAnsi="Arial"/>
          <w:sz w:val="24"/>
          <w:szCs w:val="24"/>
        </w:rPr>
        <w:t xml:space="preserve"> universities and INGOs to help </w:t>
      </w:r>
      <w:r w:rsidR="007A107B">
        <w:rPr>
          <w:rFonts w:ascii="Arial" w:hAnsi="Arial"/>
          <w:sz w:val="24"/>
          <w:szCs w:val="24"/>
        </w:rPr>
        <w:t xml:space="preserve">fund </w:t>
      </w:r>
      <w:r w:rsidR="00AD211E">
        <w:rPr>
          <w:rFonts w:ascii="Arial" w:hAnsi="Arial"/>
          <w:sz w:val="24"/>
          <w:szCs w:val="24"/>
        </w:rPr>
        <w:t xml:space="preserve">their research activities. However this means that the research is </w:t>
      </w:r>
      <w:r w:rsidR="004F4608">
        <w:rPr>
          <w:rFonts w:ascii="Arial" w:hAnsi="Arial"/>
          <w:sz w:val="24"/>
          <w:szCs w:val="24"/>
        </w:rPr>
        <w:t>ultimately</w:t>
      </w:r>
      <w:r w:rsidR="00AD211E">
        <w:rPr>
          <w:rFonts w:ascii="Arial" w:hAnsi="Arial"/>
          <w:sz w:val="24"/>
          <w:szCs w:val="24"/>
        </w:rPr>
        <w:t xml:space="preserve"> managed from a ‘western’ perspective, and research which is </w:t>
      </w:r>
      <w:r w:rsidR="004F4608">
        <w:rPr>
          <w:rFonts w:ascii="Arial" w:hAnsi="Arial"/>
          <w:sz w:val="24"/>
          <w:szCs w:val="24"/>
        </w:rPr>
        <w:t>truly</w:t>
      </w:r>
      <w:r w:rsidR="00AD211E">
        <w:rPr>
          <w:rFonts w:ascii="Arial" w:hAnsi="Arial"/>
          <w:sz w:val="24"/>
          <w:szCs w:val="24"/>
        </w:rPr>
        <w:t xml:space="preserve"> indigenous in inception and implementation is </w:t>
      </w:r>
      <w:r w:rsidR="00391DFB">
        <w:rPr>
          <w:rFonts w:ascii="Arial" w:hAnsi="Arial"/>
          <w:sz w:val="24"/>
          <w:szCs w:val="24"/>
        </w:rPr>
        <w:t xml:space="preserve">less </w:t>
      </w:r>
      <w:r w:rsidR="00AD211E">
        <w:rPr>
          <w:rFonts w:ascii="Arial" w:hAnsi="Arial"/>
          <w:sz w:val="24"/>
          <w:szCs w:val="24"/>
        </w:rPr>
        <w:t>common</w:t>
      </w:r>
      <w:r w:rsidR="004F4608">
        <w:rPr>
          <w:rFonts w:ascii="Arial" w:hAnsi="Arial"/>
          <w:sz w:val="24"/>
          <w:szCs w:val="24"/>
        </w:rPr>
        <w:t>, and can be undervalued</w:t>
      </w:r>
      <w:r w:rsidR="00AD211E">
        <w:rPr>
          <w:rFonts w:ascii="Arial" w:hAnsi="Arial"/>
          <w:sz w:val="24"/>
          <w:szCs w:val="24"/>
        </w:rPr>
        <w:t xml:space="preserve">. </w:t>
      </w:r>
      <w:r w:rsidR="004F4608">
        <w:rPr>
          <w:rFonts w:ascii="Arial" w:hAnsi="Arial"/>
          <w:sz w:val="24"/>
          <w:szCs w:val="24"/>
        </w:rPr>
        <w:t>Also, t</w:t>
      </w:r>
      <w:r w:rsidR="00AD211E">
        <w:rPr>
          <w:rFonts w:ascii="Arial" w:hAnsi="Arial"/>
          <w:sz w:val="24"/>
          <w:szCs w:val="24"/>
        </w:rPr>
        <w:t>here may be a tendency for external research</w:t>
      </w:r>
      <w:r w:rsidR="00F0507C">
        <w:rPr>
          <w:rFonts w:ascii="Arial" w:hAnsi="Arial"/>
          <w:sz w:val="24"/>
          <w:szCs w:val="24"/>
        </w:rPr>
        <w:t>ers</w:t>
      </w:r>
      <w:r w:rsidR="00AD211E">
        <w:rPr>
          <w:rFonts w:ascii="Arial" w:hAnsi="Arial"/>
          <w:sz w:val="24"/>
          <w:szCs w:val="24"/>
        </w:rPr>
        <w:t xml:space="preserve"> to view African culture and practices as a</w:t>
      </w:r>
      <w:r w:rsidR="00391DFB">
        <w:rPr>
          <w:rFonts w:ascii="Arial" w:hAnsi="Arial"/>
          <w:sz w:val="24"/>
          <w:szCs w:val="24"/>
        </w:rPr>
        <w:t>n</w:t>
      </w:r>
      <w:r w:rsidR="00AD211E">
        <w:rPr>
          <w:rFonts w:ascii="Arial" w:hAnsi="Arial"/>
          <w:sz w:val="24"/>
          <w:szCs w:val="24"/>
        </w:rPr>
        <w:t xml:space="preserve"> interesting </w:t>
      </w:r>
      <w:r w:rsidR="004F4608">
        <w:rPr>
          <w:rFonts w:ascii="Arial" w:hAnsi="Arial"/>
          <w:sz w:val="24"/>
          <w:szCs w:val="24"/>
        </w:rPr>
        <w:t>and distracting curiosity</w:t>
      </w:r>
      <w:r w:rsidR="00AD211E">
        <w:rPr>
          <w:rFonts w:ascii="Arial" w:hAnsi="Arial"/>
          <w:sz w:val="24"/>
          <w:szCs w:val="24"/>
        </w:rPr>
        <w:t xml:space="preserve">, where as to local researchers they are simply the norm. </w:t>
      </w:r>
      <w:r w:rsidR="00A63D3B">
        <w:rPr>
          <w:rFonts w:ascii="Arial" w:hAnsi="Arial"/>
          <w:sz w:val="24"/>
          <w:szCs w:val="24"/>
        </w:rPr>
        <w:t>Local people are also best placed to be</w:t>
      </w:r>
      <w:r w:rsidR="00885E50">
        <w:rPr>
          <w:rFonts w:ascii="Arial" w:hAnsi="Arial"/>
          <w:sz w:val="24"/>
          <w:szCs w:val="24"/>
        </w:rPr>
        <w:t xml:space="preserve"> able to interpret the findings in the context of the local situation</w:t>
      </w:r>
      <w:r w:rsidR="00A63D3B">
        <w:rPr>
          <w:rFonts w:ascii="Arial" w:hAnsi="Arial"/>
          <w:sz w:val="24"/>
          <w:szCs w:val="24"/>
        </w:rPr>
        <w:t>.</w:t>
      </w:r>
    </w:p>
    <w:p w:rsidR="00FE151C" w:rsidRDefault="00FE151C" w:rsidP="001772A9">
      <w:pPr>
        <w:kinsoku w:val="0"/>
        <w:overflowPunct w:val="0"/>
        <w:autoSpaceDE w:val="0"/>
        <w:autoSpaceDN w:val="0"/>
        <w:snapToGrid w:val="0"/>
        <w:rPr>
          <w:rFonts w:ascii="Arial" w:hAnsi="Arial"/>
          <w:color w:val="808080"/>
          <w:sz w:val="24"/>
          <w:szCs w:val="24"/>
        </w:rPr>
      </w:pPr>
    </w:p>
    <w:p w:rsidR="00A27A9F" w:rsidRPr="00E630F6" w:rsidRDefault="00DC4EA2" w:rsidP="00E630F6">
      <w:pPr>
        <w:kinsoku w:val="0"/>
        <w:overflowPunct w:val="0"/>
        <w:autoSpaceDE w:val="0"/>
        <w:autoSpaceDN w:val="0"/>
        <w:snapToGrid w:val="0"/>
        <w:rPr>
          <w:rFonts w:ascii="Arial" w:hAnsi="Arial"/>
          <w:b/>
          <w:bCs/>
          <w:sz w:val="24"/>
          <w:szCs w:val="24"/>
        </w:rPr>
      </w:pPr>
      <w:r w:rsidRPr="00E630F6">
        <w:rPr>
          <w:rFonts w:ascii="Arial" w:hAnsi="Arial"/>
          <w:b/>
          <w:bCs/>
          <w:sz w:val="24"/>
          <w:szCs w:val="24"/>
        </w:rPr>
        <w:t xml:space="preserve">Recommendations - </w:t>
      </w:r>
      <w:r w:rsidR="005455D8">
        <w:rPr>
          <w:rFonts w:ascii="Arial" w:hAnsi="Arial"/>
          <w:b/>
          <w:bCs/>
          <w:sz w:val="24"/>
          <w:szCs w:val="24"/>
        </w:rPr>
        <w:t>H</w:t>
      </w:r>
      <w:r w:rsidR="00A27A9F" w:rsidRPr="00E630F6">
        <w:rPr>
          <w:rFonts w:ascii="Arial" w:hAnsi="Arial"/>
          <w:b/>
          <w:bCs/>
          <w:sz w:val="24"/>
          <w:szCs w:val="24"/>
        </w:rPr>
        <w:t xml:space="preserve">ow can </w:t>
      </w:r>
      <w:r w:rsidRPr="00E630F6">
        <w:rPr>
          <w:rFonts w:ascii="Arial" w:hAnsi="Arial"/>
          <w:b/>
          <w:bCs/>
          <w:sz w:val="24"/>
          <w:szCs w:val="24"/>
        </w:rPr>
        <w:t xml:space="preserve">the </w:t>
      </w:r>
      <w:r w:rsidR="005455D8">
        <w:rPr>
          <w:rFonts w:ascii="Arial" w:hAnsi="Arial"/>
          <w:b/>
          <w:bCs/>
          <w:sz w:val="24"/>
          <w:szCs w:val="24"/>
        </w:rPr>
        <w:t>D</w:t>
      </w:r>
      <w:r w:rsidR="00E630F6">
        <w:rPr>
          <w:rFonts w:ascii="Arial" w:hAnsi="Arial"/>
          <w:b/>
          <w:bCs/>
          <w:sz w:val="24"/>
          <w:szCs w:val="24"/>
        </w:rPr>
        <w:t xml:space="preserve">issemination </w:t>
      </w:r>
      <w:r w:rsidRPr="00E630F6">
        <w:rPr>
          <w:rFonts w:ascii="Arial" w:hAnsi="Arial"/>
          <w:b/>
          <w:bCs/>
          <w:sz w:val="24"/>
          <w:szCs w:val="24"/>
        </w:rPr>
        <w:t xml:space="preserve">of </w:t>
      </w:r>
      <w:r w:rsidR="005455D8">
        <w:rPr>
          <w:rFonts w:ascii="Arial" w:hAnsi="Arial"/>
          <w:b/>
          <w:bCs/>
          <w:sz w:val="24"/>
          <w:szCs w:val="24"/>
        </w:rPr>
        <w:t>R</w:t>
      </w:r>
      <w:r w:rsidR="00A27A9F" w:rsidRPr="00E630F6">
        <w:rPr>
          <w:rFonts w:ascii="Arial" w:hAnsi="Arial"/>
          <w:b/>
          <w:bCs/>
          <w:sz w:val="24"/>
          <w:szCs w:val="24"/>
        </w:rPr>
        <w:t>esearch be</w:t>
      </w:r>
      <w:r w:rsidR="005455D8">
        <w:rPr>
          <w:rFonts w:ascii="Arial" w:hAnsi="Arial"/>
          <w:b/>
          <w:bCs/>
          <w:sz w:val="24"/>
          <w:szCs w:val="24"/>
        </w:rPr>
        <w:t xml:space="preserve"> P</w:t>
      </w:r>
      <w:r w:rsidRPr="00E630F6">
        <w:rPr>
          <w:rFonts w:ascii="Arial" w:hAnsi="Arial"/>
          <w:b/>
          <w:bCs/>
          <w:sz w:val="24"/>
          <w:szCs w:val="24"/>
        </w:rPr>
        <w:t>romo</w:t>
      </w:r>
      <w:r w:rsidR="00EC2FC3">
        <w:rPr>
          <w:rFonts w:ascii="Arial" w:hAnsi="Arial"/>
          <w:b/>
          <w:bCs/>
          <w:sz w:val="24"/>
          <w:szCs w:val="24"/>
        </w:rPr>
        <w:t>ted?</w:t>
      </w:r>
    </w:p>
    <w:p w:rsidR="00C24E68" w:rsidRDefault="005645C3" w:rsidP="00C24E68">
      <w:pPr>
        <w:kinsoku w:val="0"/>
        <w:overflowPunct w:val="0"/>
        <w:autoSpaceDE w:val="0"/>
        <w:autoSpaceDN w:val="0"/>
        <w:snapToGrid w:val="0"/>
        <w:rPr>
          <w:rFonts w:ascii="Arial" w:hAnsi="Arial"/>
          <w:sz w:val="24"/>
          <w:szCs w:val="24"/>
        </w:rPr>
      </w:pPr>
      <w:r w:rsidRPr="00C24E68">
        <w:rPr>
          <w:rFonts w:ascii="Arial" w:hAnsi="Arial"/>
          <w:i/>
          <w:iCs/>
          <w:sz w:val="24"/>
          <w:szCs w:val="24"/>
        </w:rPr>
        <w:t>At the research proposal stage</w:t>
      </w:r>
      <w:r w:rsidR="007A107B">
        <w:rPr>
          <w:rFonts w:ascii="Arial" w:hAnsi="Arial"/>
          <w:i/>
          <w:iCs/>
          <w:sz w:val="24"/>
          <w:szCs w:val="24"/>
        </w:rPr>
        <w:t>:</w:t>
      </w:r>
    </w:p>
    <w:p w:rsidR="005645C3" w:rsidRPr="00182E75" w:rsidRDefault="005645C3" w:rsidP="004B25D6">
      <w:pPr>
        <w:kinsoku w:val="0"/>
        <w:overflowPunct w:val="0"/>
        <w:autoSpaceDE w:val="0"/>
        <w:autoSpaceDN w:val="0"/>
        <w:snapToGrid w:val="0"/>
        <w:rPr>
          <w:rFonts w:ascii="Arial" w:hAnsi="Arial"/>
          <w:sz w:val="24"/>
          <w:szCs w:val="24"/>
        </w:rPr>
      </w:pPr>
      <w:r w:rsidRPr="00182E75">
        <w:rPr>
          <w:rFonts w:ascii="Arial" w:hAnsi="Arial"/>
          <w:sz w:val="24"/>
          <w:szCs w:val="24"/>
        </w:rPr>
        <w:t>Those bodies that commission research</w:t>
      </w:r>
      <w:r w:rsidR="00DB7CA9">
        <w:rPr>
          <w:rFonts w:ascii="Arial" w:hAnsi="Arial"/>
          <w:sz w:val="24"/>
          <w:szCs w:val="24"/>
        </w:rPr>
        <w:t xml:space="preserve"> </w:t>
      </w:r>
      <w:r w:rsidR="00182E75">
        <w:rPr>
          <w:rFonts w:ascii="Arial" w:hAnsi="Arial"/>
          <w:sz w:val="24"/>
          <w:szCs w:val="24"/>
        </w:rPr>
        <w:t>(including FIRAH)</w:t>
      </w:r>
      <w:r w:rsidRPr="00182E75">
        <w:rPr>
          <w:rFonts w:ascii="Arial" w:hAnsi="Arial"/>
          <w:sz w:val="24"/>
          <w:szCs w:val="24"/>
        </w:rPr>
        <w:t xml:space="preserve"> could perhaps review their research proposal process to ensure that they are asking </w:t>
      </w:r>
      <w:r w:rsidR="00182E75" w:rsidRPr="00182E75">
        <w:rPr>
          <w:rFonts w:ascii="Arial" w:hAnsi="Arial"/>
          <w:sz w:val="24"/>
          <w:szCs w:val="24"/>
        </w:rPr>
        <w:t xml:space="preserve">applicants </w:t>
      </w:r>
      <w:r w:rsidRPr="00182E75">
        <w:rPr>
          <w:rFonts w:ascii="Arial" w:hAnsi="Arial"/>
          <w:sz w:val="24"/>
          <w:szCs w:val="24"/>
        </w:rPr>
        <w:t xml:space="preserve">clear questions about how </w:t>
      </w:r>
      <w:r w:rsidR="00182E75" w:rsidRPr="00182E75">
        <w:rPr>
          <w:rFonts w:ascii="Arial" w:hAnsi="Arial"/>
          <w:sz w:val="24"/>
          <w:szCs w:val="24"/>
        </w:rPr>
        <w:t xml:space="preserve">the design of their project will allow the findings to reach the stakeholders and ultimately make an impact at </w:t>
      </w:r>
      <w:r w:rsidR="00391DFB">
        <w:rPr>
          <w:rFonts w:ascii="Arial" w:hAnsi="Arial"/>
          <w:sz w:val="24"/>
          <w:szCs w:val="24"/>
        </w:rPr>
        <w:t>beneficiary</w:t>
      </w:r>
      <w:r w:rsidR="00182E75">
        <w:rPr>
          <w:rFonts w:ascii="Arial" w:hAnsi="Arial"/>
          <w:sz w:val="24"/>
          <w:szCs w:val="24"/>
        </w:rPr>
        <w:t xml:space="preserve"> </w:t>
      </w:r>
      <w:r w:rsidR="00182E75" w:rsidRPr="00182E75">
        <w:rPr>
          <w:rFonts w:ascii="Arial" w:hAnsi="Arial"/>
          <w:sz w:val="24"/>
          <w:szCs w:val="24"/>
        </w:rPr>
        <w:t>level.</w:t>
      </w:r>
      <w:r w:rsidRPr="00182E75">
        <w:rPr>
          <w:rFonts w:ascii="Arial" w:hAnsi="Arial"/>
          <w:sz w:val="24"/>
          <w:szCs w:val="24"/>
        </w:rPr>
        <w:t xml:space="preserve"> Traditionally, application forms will ask questions about how the research work will be </w:t>
      </w:r>
      <w:r w:rsidRPr="00ED4405">
        <w:rPr>
          <w:rFonts w:ascii="Arial" w:hAnsi="Arial"/>
          <w:sz w:val="24"/>
          <w:szCs w:val="24"/>
        </w:rPr>
        <w:t>disseminated</w:t>
      </w:r>
      <w:r w:rsidR="00182E75">
        <w:rPr>
          <w:rFonts w:ascii="Arial" w:hAnsi="Arial"/>
          <w:i/>
          <w:iCs/>
          <w:sz w:val="24"/>
          <w:szCs w:val="24"/>
        </w:rPr>
        <w:t xml:space="preserve">. </w:t>
      </w:r>
      <w:r w:rsidR="00182E75" w:rsidRPr="00182E75">
        <w:rPr>
          <w:rFonts w:ascii="Arial" w:hAnsi="Arial"/>
          <w:sz w:val="24"/>
          <w:szCs w:val="24"/>
        </w:rPr>
        <w:t>The usual</w:t>
      </w:r>
      <w:r w:rsidR="00182E75">
        <w:rPr>
          <w:rFonts w:ascii="Arial" w:hAnsi="Arial"/>
          <w:i/>
          <w:iCs/>
          <w:sz w:val="24"/>
          <w:szCs w:val="24"/>
        </w:rPr>
        <w:t xml:space="preserve"> </w:t>
      </w:r>
      <w:r w:rsidR="00182E75">
        <w:rPr>
          <w:rFonts w:ascii="Arial" w:hAnsi="Arial"/>
          <w:sz w:val="24"/>
          <w:szCs w:val="24"/>
        </w:rPr>
        <w:t>response will be that the research will be published in journals, shared in disa</w:t>
      </w:r>
      <w:r w:rsidR="00C24E68">
        <w:rPr>
          <w:rFonts w:ascii="Arial" w:hAnsi="Arial"/>
          <w:sz w:val="24"/>
          <w:szCs w:val="24"/>
        </w:rPr>
        <w:t>bility</w:t>
      </w:r>
      <w:r w:rsidR="00ED4405">
        <w:rPr>
          <w:rFonts w:ascii="Arial" w:hAnsi="Arial"/>
          <w:sz w:val="24"/>
          <w:szCs w:val="24"/>
        </w:rPr>
        <w:t xml:space="preserve"> </w:t>
      </w:r>
      <w:r w:rsidR="00C24E68">
        <w:rPr>
          <w:rFonts w:ascii="Arial" w:hAnsi="Arial"/>
          <w:sz w:val="24"/>
          <w:szCs w:val="24"/>
        </w:rPr>
        <w:t>/</w:t>
      </w:r>
      <w:r w:rsidR="00ED4405">
        <w:rPr>
          <w:rFonts w:ascii="Arial" w:hAnsi="Arial"/>
          <w:sz w:val="24"/>
          <w:szCs w:val="24"/>
        </w:rPr>
        <w:t xml:space="preserve"> </w:t>
      </w:r>
      <w:r w:rsidR="00C24E68">
        <w:rPr>
          <w:rFonts w:ascii="Arial" w:hAnsi="Arial"/>
          <w:sz w:val="24"/>
          <w:szCs w:val="24"/>
        </w:rPr>
        <w:t xml:space="preserve">development networks, </w:t>
      </w:r>
      <w:r w:rsidR="00182E75">
        <w:rPr>
          <w:rFonts w:ascii="Arial" w:hAnsi="Arial"/>
          <w:sz w:val="24"/>
          <w:szCs w:val="24"/>
        </w:rPr>
        <w:t xml:space="preserve">presented at conferences and made available on the internet. However, it may be useful to include a question in the research proposal about how the new research knowledge will ultimately </w:t>
      </w:r>
      <w:r w:rsidR="00C24E68">
        <w:rPr>
          <w:rFonts w:ascii="Arial" w:hAnsi="Arial"/>
          <w:sz w:val="24"/>
          <w:szCs w:val="24"/>
        </w:rPr>
        <w:t xml:space="preserve">achieve the aim of </w:t>
      </w:r>
      <w:r w:rsidR="00182E75">
        <w:rPr>
          <w:rFonts w:ascii="Arial" w:hAnsi="Arial"/>
          <w:sz w:val="24"/>
          <w:szCs w:val="24"/>
        </w:rPr>
        <w:t>improv</w:t>
      </w:r>
      <w:r w:rsidR="00C24E68">
        <w:rPr>
          <w:rFonts w:ascii="Arial" w:hAnsi="Arial"/>
          <w:sz w:val="24"/>
          <w:szCs w:val="24"/>
        </w:rPr>
        <w:t>ing</w:t>
      </w:r>
      <w:r w:rsidR="00182E75">
        <w:rPr>
          <w:rFonts w:ascii="Arial" w:hAnsi="Arial"/>
          <w:sz w:val="24"/>
          <w:szCs w:val="24"/>
        </w:rPr>
        <w:t xml:space="preserve"> the lives of persons with disabilities – ie. how it will be applied.</w:t>
      </w:r>
      <w:r w:rsidR="004B25D6">
        <w:rPr>
          <w:rFonts w:ascii="Arial" w:hAnsi="Arial"/>
          <w:sz w:val="24"/>
          <w:szCs w:val="24"/>
        </w:rPr>
        <w:t xml:space="preserve"> As mentioned above, most large research f</w:t>
      </w:r>
      <w:r w:rsidR="007A107B">
        <w:rPr>
          <w:rFonts w:ascii="Arial" w:hAnsi="Arial"/>
          <w:sz w:val="24"/>
          <w:szCs w:val="24"/>
        </w:rPr>
        <w:t>u</w:t>
      </w:r>
      <w:r w:rsidR="004B25D6">
        <w:rPr>
          <w:rFonts w:ascii="Arial" w:hAnsi="Arial"/>
          <w:sz w:val="24"/>
          <w:szCs w:val="24"/>
        </w:rPr>
        <w:t>nders are now including this in their application process.</w:t>
      </w:r>
    </w:p>
    <w:p w:rsidR="005645C3" w:rsidRDefault="005645C3" w:rsidP="005645C3">
      <w:pPr>
        <w:kinsoku w:val="0"/>
        <w:overflowPunct w:val="0"/>
        <w:autoSpaceDE w:val="0"/>
        <w:autoSpaceDN w:val="0"/>
        <w:snapToGrid w:val="0"/>
        <w:rPr>
          <w:rFonts w:ascii="Arial" w:hAnsi="Arial"/>
          <w:color w:val="808080"/>
          <w:sz w:val="24"/>
          <w:szCs w:val="24"/>
        </w:rPr>
      </w:pPr>
    </w:p>
    <w:p w:rsidR="00C24E68" w:rsidRDefault="00DC4EA2" w:rsidP="00A27A9F">
      <w:pPr>
        <w:kinsoku w:val="0"/>
        <w:overflowPunct w:val="0"/>
        <w:autoSpaceDE w:val="0"/>
        <w:autoSpaceDN w:val="0"/>
        <w:snapToGrid w:val="0"/>
        <w:rPr>
          <w:rFonts w:ascii="Arial" w:hAnsi="Arial"/>
          <w:bCs/>
          <w:i/>
          <w:iCs/>
          <w:sz w:val="24"/>
          <w:szCs w:val="24"/>
          <w:lang w:val="en-US"/>
        </w:rPr>
      </w:pPr>
      <w:r w:rsidRPr="00C24E68">
        <w:rPr>
          <w:rFonts w:ascii="Arial" w:hAnsi="Arial"/>
          <w:bCs/>
          <w:i/>
          <w:iCs/>
          <w:sz w:val="24"/>
          <w:szCs w:val="24"/>
          <w:lang w:val="en-US"/>
        </w:rPr>
        <w:t>Dissemination formats</w:t>
      </w:r>
      <w:r w:rsidR="00C24E68">
        <w:rPr>
          <w:rFonts w:ascii="Arial" w:hAnsi="Arial"/>
          <w:bCs/>
          <w:i/>
          <w:iCs/>
          <w:sz w:val="24"/>
          <w:szCs w:val="24"/>
          <w:lang w:val="en-US"/>
        </w:rPr>
        <w:t xml:space="preserve"> and media</w:t>
      </w:r>
      <w:r w:rsidR="007A107B">
        <w:rPr>
          <w:rFonts w:ascii="Arial" w:hAnsi="Arial"/>
          <w:bCs/>
          <w:i/>
          <w:iCs/>
          <w:sz w:val="24"/>
          <w:szCs w:val="24"/>
          <w:lang w:val="en-US"/>
        </w:rPr>
        <w:t>:</w:t>
      </w:r>
    </w:p>
    <w:p w:rsidR="007C1417" w:rsidRPr="007C1417" w:rsidRDefault="00C24E68" w:rsidP="00E630F6">
      <w:pPr>
        <w:kinsoku w:val="0"/>
        <w:overflowPunct w:val="0"/>
        <w:autoSpaceDE w:val="0"/>
        <w:autoSpaceDN w:val="0"/>
        <w:snapToGrid w:val="0"/>
        <w:rPr>
          <w:rFonts w:ascii="Arial" w:hAnsi="Arial"/>
          <w:bCs/>
          <w:sz w:val="24"/>
          <w:szCs w:val="24"/>
          <w:lang w:val="en-US"/>
        </w:rPr>
      </w:pPr>
      <w:r>
        <w:rPr>
          <w:rFonts w:ascii="Arial" w:hAnsi="Arial"/>
          <w:bCs/>
          <w:sz w:val="24"/>
          <w:szCs w:val="24"/>
          <w:lang w:val="en-US"/>
        </w:rPr>
        <w:t xml:space="preserve">As mentioned above, the conventional means of presenting new research findings is through scientific reports and presentations. More emphasis should be placed upon adapting the dissemination materials to make them </w:t>
      </w:r>
      <w:r w:rsidR="007A107B">
        <w:rPr>
          <w:rFonts w:ascii="Arial" w:hAnsi="Arial"/>
          <w:bCs/>
          <w:sz w:val="24"/>
          <w:szCs w:val="24"/>
          <w:lang w:val="en-US"/>
        </w:rPr>
        <w:t xml:space="preserve">inclusive, </w:t>
      </w:r>
      <w:r>
        <w:rPr>
          <w:rFonts w:ascii="Arial" w:hAnsi="Arial"/>
          <w:bCs/>
          <w:sz w:val="24"/>
          <w:szCs w:val="24"/>
          <w:lang w:val="en-US"/>
        </w:rPr>
        <w:t xml:space="preserve">easily understandable and </w:t>
      </w:r>
      <w:r w:rsidR="0084611F">
        <w:rPr>
          <w:rFonts w:ascii="Arial" w:hAnsi="Arial"/>
          <w:bCs/>
          <w:sz w:val="24"/>
          <w:szCs w:val="24"/>
          <w:lang w:val="en-US"/>
        </w:rPr>
        <w:t xml:space="preserve">accessible by a wider number of </w:t>
      </w:r>
      <w:r>
        <w:rPr>
          <w:rFonts w:ascii="Arial" w:hAnsi="Arial"/>
          <w:bCs/>
          <w:sz w:val="24"/>
          <w:szCs w:val="24"/>
          <w:lang w:val="en-US"/>
        </w:rPr>
        <w:t>stakeholders</w:t>
      </w:r>
      <w:r w:rsidR="0084611F">
        <w:rPr>
          <w:rFonts w:ascii="Arial" w:hAnsi="Arial"/>
          <w:bCs/>
          <w:sz w:val="24"/>
          <w:szCs w:val="24"/>
          <w:lang w:val="en-US"/>
        </w:rPr>
        <w:t>, including those</w:t>
      </w:r>
      <w:r>
        <w:rPr>
          <w:rFonts w:ascii="Arial" w:hAnsi="Arial"/>
          <w:bCs/>
          <w:sz w:val="24"/>
          <w:szCs w:val="24"/>
          <w:lang w:val="en-US"/>
        </w:rPr>
        <w:t xml:space="preserve"> outside the conventional academic circles</w:t>
      </w:r>
      <w:r w:rsidR="0084611F">
        <w:rPr>
          <w:rFonts w:ascii="Arial" w:hAnsi="Arial"/>
          <w:bCs/>
          <w:sz w:val="24"/>
          <w:szCs w:val="24"/>
          <w:lang w:val="en-US"/>
        </w:rPr>
        <w:t xml:space="preserve">. </w:t>
      </w:r>
      <w:r w:rsidR="00E630F6">
        <w:rPr>
          <w:rFonts w:ascii="Arial" w:hAnsi="Arial"/>
          <w:bCs/>
          <w:sz w:val="24"/>
          <w:szCs w:val="24"/>
          <w:lang w:val="en-US"/>
        </w:rPr>
        <w:t xml:space="preserve">The ‘oral culture’ in </w:t>
      </w:r>
      <w:smartTag w:uri="urn:schemas-microsoft-com:office:smarttags" w:element="place">
        <w:r w:rsidR="00E630F6">
          <w:rPr>
            <w:rFonts w:ascii="Arial" w:hAnsi="Arial"/>
            <w:bCs/>
            <w:sz w:val="24"/>
            <w:szCs w:val="24"/>
            <w:lang w:val="en-US"/>
          </w:rPr>
          <w:t>Africa</w:t>
        </w:r>
      </w:smartTag>
      <w:r w:rsidR="00E630F6">
        <w:rPr>
          <w:rFonts w:ascii="Arial" w:hAnsi="Arial"/>
          <w:bCs/>
          <w:sz w:val="24"/>
          <w:szCs w:val="24"/>
          <w:lang w:val="en-US"/>
        </w:rPr>
        <w:t xml:space="preserve"> is strong and people often trust the spoken word more than the written word. One local researcher in </w:t>
      </w:r>
      <w:smartTag w:uri="urn:schemas-microsoft-com:office:smarttags" w:element="country-region">
        <w:r w:rsidR="00E630F6">
          <w:rPr>
            <w:rFonts w:ascii="Arial" w:hAnsi="Arial"/>
            <w:bCs/>
            <w:sz w:val="24"/>
            <w:szCs w:val="24"/>
            <w:lang w:val="en-US"/>
          </w:rPr>
          <w:t>Malawi</w:t>
        </w:r>
      </w:smartTag>
      <w:r w:rsidR="00E630F6">
        <w:rPr>
          <w:rFonts w:ascii="Arial" w:hAnsi="Arial"/>
          <w:bCs/>
          <w:sz w:val="24"/>
          <w:szCs w:val="24"/>
          <w:lang w:val="en-US"/>
        </w:rPr>
        <w:t xml:space="preserve"> says ‘if you want to hide something in </w:t>
      </w:r>
      <w:smartTag w:uri="urn:schemas-microsoft-com:office:smarttags" w:element="place">
        <w:r w:rsidR="00E630F6">
          <w:rPr>
            <w:rFonts w:ascii="Arial" w:hAnsi="Arial"/>
            <w:bCs/>
            <w:sz w:val="24"/>
            <w:szCs w:val="24"/>
            <w:lang w:val="en-US"/>
          </w:rPr>
          <w:t>Africa</w:t>
        </w:r>
      </w:smartTag>
      <w:r w:rsidR="00E630F6">
        <w:rPr>
          <w:rFonts w:ascii="Arial" w:hAnsi="Arial"/>
          <w:bCs/>
          <w:sz w:val="24"/>
          <w:szCs w:val="24"/>
          <w:lang w:val="en-US"/>
        </w:rPr>
        <w:t>, write it in a book!’. Therefore there is perhaps scope for more audio dissemination formats, including through radio</w:t>
      </w:r>
      <w:r w:rsidR="00ED4405">
        <w:rPr>
          <w:rFonts w:ascii="Arial" w:hAnsi="Arial"/>
          <w:bCs/>
          <w:sz w:val="24"/>
          <w:szCs w:val="24"/>
          <w:lang w:val="en-US"/>
        </w:rPr>
        <w:t>, and in appropriate languages</w:t>
      </w:r>
      <w:r w:rsidR="00E630F6">
        <w:rPr>
          <w:rFonts w:ascii="Arial" w:hAnsi="Arial"/>
          <w:bCs/>
          <w:sz w:val="24"/>
          <w:szCs w:val="24"/>
          <w:lang w:val="en-US"/>
        </w:rPr>
        <w:t xml:space="preserve">. </w:t>
      </w:r>
      <w:r w:rsidR="00411123">
        <w:rPr>
          <w:rFonts w:ascii="Arial" w:hAnsi="Arial"/>
          <w:bCs/>
          <w:sz w:val="24"/>
          <w:szCs w:val="24"/>
          <w:lang w:val="en-US"/>
        </w:rPr>
        <w:t xml:space="preserve">If new </w:t>
      </w:r>
      <w:r w:rsidR="006062CC">
        <w:rPr>
          <w:rFonts w:ascii="Arial" w:hAnsi="Arial"/>
          <w:bCs/>
          <w:sz w:val="24"/>
          <w:szCs w:val="24"/>
          <w:lang w:val="en-US"/>
        </w:rPr>
        <w:t>knowledge</w:t>
      </w:r>
      <w:r w:rsidR="00411123">
        <w:rPr>
          <w:rFonts w:ascii="Arial" w:hAnsi="Arial"/>
          <w:bCs/>
          <w:sz w:val="24"/>
          <w:szCs w:val="24"/>
          <w:lang w:val="en-US"/>
        </w:rPr>
        <w:t xml:space="preserve"> is clear and simple to understand it is more likely to be picked up and applied.</w:t>
      </w:r>
      <w:r w:rsidR="006062CC">
        <w:rPr>
          <w:rFonts w:ascii="Arial" w:hAnsi="Arial"/>
          <w:bCs/>
          <w:sz w:val="24"/>
          <w:szCs w:val="24"/>
          <w:lang w:val="en-US"/>
        </w:rPr>
        <w:t xml:space="preserve"> The so called ‘digital divide’ is also a limiting factor</w:t>
      </w:r>
      <w:r w:rsidR="007C1417" w:rsidRPr="007C1417">
        <w:rPr>
          <w:rFonts w:ascii="Arial" w:hAnsi="Arial"/>
          <w:bCs/>
          <w:sz w:val="24"/>
          <w:szCs w:val="24"/>
          <w:lang w:val="en-US"/>
        </w:rPr>
        <w:t xml:space="preserve"> for people in low income countries </w:t>
      </w:r>
      <w:r w:rsidR="007C1417">
        <w:rPr>
          <w:rFonts w:ascii="Arial" w:hAnsi="Arial"/>
          <w:bCs/>
          <w:sz w:val="24"/>
          <w:szCs w:val="24"/>
          <w:lang w:val="en-US"/>
        </w:rPr>
        <w:t xml:space="preserve">gaining </w:t>
      </w:r>
      <w:r w:rsidR="007C1417" w:rsidRPr="007C1417">
        <w:rPr>
          <w:rFonts w:ascii="Arial" w:hAnsi="Arial"/>
          <w:bCs/>
          <w:sz w:val="24"/>
          <w:szCs w:val="24"/>
          <w:lang w:val="en-US"/>
        </w:rPr>
        <w:t>access</w:t>
      </w:r>
      <w:r w:rsidR="007C1417">
        <w:rPr>
          <w:rFonts w:ascii="Arial" w:hAnsi="Arial"/>
          <w:bCs/>
          <w:sz w:val="24"/>
          <w:szCs w:val="24"/>
          <w:lang w:val="en-US"/>
        </w:rPr>
        <w:t xml:space="preserve"> to</w:t>
      </w:r>
      <w:r w:rsidR="007C1417" w:rsidRPr="007C1417">
        <w:rPr>
          <w:rFonts w:ascii="Arial" w:hAnsi="Arial"/>
          <w:bCs/>
          <w:sz w:val="24"/>
          <w:szCs w:val="24"/>
          <w:lang w:val="en-US"/>
        </w:rPr>
        <w:t xml:space="preserve"> </w:t>
      </w:r>
      <w:r w:rsidR="007C1417">
        <w:rPr>
          <w:rFonts w:ascii="Arial" w:hAnsi="Arial"/>
          <w:bCs/>
          <w:sz w:val="24"/>
          <w:szCs w:val="24"/>
          <w:lang w:val="en-US"/>
        </w:rPr>
        <w:t>research knowledge. However</w:t>
      </w:r>
      <w:r w:rsidR="007A107B">
        <w:rPr>
          <w:rFonts w:ascii="Arial" w:hAnsi="Arial"/>
          <w:bCs/>
          <w:sz w:val="24"/>
          <w:szCs w:val="24"/>
          <w:lang w:val="en-US"/>
        </w:rPr>
        <w:t>,</w:t>
      </w:r>
      <w:r w:rsidR="007C1417">
        <w:rPr>
          <w:rFonts w:ascii="Arial" w:hAnsi="Arial"/>
          <w:bCs/>
          <w:sz w:val="24"/>
          <w:szCs w:val="24"/>
          <w:lang w:val="en-US"/>
        </w:rPr>
        <w:t xml:space="preserve"> in </w:t>
      </w:r>
      <w:smartTag w:uri="urn:schemas-microsoft-com:office:smarttags" w:element="place">
        <w:r w:rsidR="007C1417">
          <w:rPr>
            <w:rFonts w:ascii="Arial" w:hAnsi="Arial"/>
            <w:bCs/>
            <w:sz w:val="24"/>
            <w:szCs w:val="24"/>
            <w:lang w:val="en-US"/>
          </w:rPr>
          <w:t>Africa</w:t>
        </w:r>
      </w:smartTag>
      <w:r w:rsidR="007C1417">
        <w:rPr>
          <w:rFonts w:ascii="Arial" w:hAnsi="Arial"/>
          <w:bCs/>
          <w:sz w:val="24"/>
          <w:szCs w:val="24"/>
          <w:lang w:val="en-US"/>
        </w:rPr>
        <w:t xml:space="preserve"> poor landline infrastructure has been superseded by mobile technology. </w:t>
      </w:r>
      <w:r w:rsidR="007C1417">
        <w:rPr>
          <w:rFonts w:ascii="Arial" w:hAnsi="Arial"/>
          <w:bCs/>
          <w:sz w:val="24"/>
          <w:szCs w:val="24"/>
          <w:lang w:val="en-US"/>
        </w:rPr>
        <w:lastRenderedPageBreak/>
        <w:t xml:space="preserve">There are now new opportunities to disseminate to wide audiences through social media and mobile internet data. </w:t>
      </w:r>
    </w:p>
    <w:p w:rsidR="007C1417" w:rsidRPr="007C1417" w:rsidRDefault="007C1417" w:rsidP="006062CC">
      <w:pPr>
        <w:kinsoku w:val="0"/>
        <w:overflowPunct w:val="0"/>
        <w:autoSpaceDE w:val="0"/>
        <w:autoSpaceDN w:val="0"/>
        <w:snapToGrid w:val="0"/>
        <w:rPr>
          <w:rFonts w:ascii="Arial" w:hAnsi="Arial"/>
          <w:bCs/>
          <w:sz w:val="24"/>
          <w:szCs w:val="24"/>
          <w:lang w:val="en-US"/>
        </w:rPr>
      </w:pPr>
    </w:p>
    <w:p w:rsidR="007C1417" w:rsidRPr="00E630F6" w:rsidRDefault="007C1417" w:rsidP="001772A9">
      <w:pPr>
        <w:kinsoku w:val="0"/>
        <w:overflowPunct w:val="0"/>
        <w:autoSpaceDE w:val="0"/>
        <w:autoSpaceDN w:val="0"/>
        <w:snapToGrid w:val="0"/>
        <w:rPr>
          <w:rFonts w:ascii="Arial" w:hAnsi="Arial"/>
          <w:bCs/>
          <w:i/>
          <w:iCs/>
          <w:sz w:val="24"/>
          <w:szCs w:val="24"/>
          <w:lang w:val="en-US"/>
        </w:rPr>
      </w:pPr>
      <w:r w:rsidRPr="00E630F6">
        <w:rPr>
          <w:rFonts w:ascii="Arial" w:hAnsi="Arial"/>
          <w:bCs/>
          <w:i/>
          <w:iCs/>
          <w:sz w:val="24"/>
          <w:szCs w:val="24"/>
          <w:lang w:val="en-US"/>
        </w:rPr>
        <w:t xml:space="preserve">Research </w:t>
      </w:r>
      <w:r w:rsidR="00CC0A74" w:rsidRPr="00E630F6">
        <w:rPr>
          <w:rFonts w:ascii="Arial" w:hAnsi="Arial"/>
          <w:bCs/>
          <w:i/>
          <w:iCs/>
          <w:sz w:val="24"/>
          <w:szCs w:val="24"/>
          <w:lang w:val="en-US"/>
        </w:rPr>
        <w:t>conclusions and recommendations</w:t>
      </w:r>
      <w:r w:rsidR="007A107B">
        <w:rPr>
          <w:rFonts w:ascii="Arial" w:hAnsi="Arial"/>
          <w:bCs/>
          <w:i/>
          <w:iCs/>
          <w:sz w:val="24"/>
          <w:szCs w:val="24"/>
          <w:lang w:val="en-US"/>
        </w:rPr>
        <w:t>:</w:t>
      </w:r>
    </w:p>
    <w:p w:rsidR="007C1417" w:rsidRPr="00E630F6" w:rsidRDefault="007C1417" w:rsidP="00BC3A05">
      <w:pPr>
        <w:kinsoku w:val="0"/>
        <w:overflowPunct w:val="0"/>
        <w:autoSpaceDE w:val="0"/>
        <w:autoSpaceDN w:val="0"/>
        <w:snapToGrid w:val="0"/>
        <w:rPr>
          <w:rFonts w:ascii="Arial" w:hAnsi="Arial"/>
          <w:bCs/>
          <w:sz w:val="24"/>
          <w:szCs w:val="24"/>
          <w:lang w:val="en-US"/>
        </w:rPr>
      </w:pPr>
      <w:r w:rsidRPr="00E630F6">
        <w:rPr>
          <w:rFonts w:ascii="Arial" w:hAnsi="Arial"/>
          <w:bCs/>
          <w:sz w:val="24"/>
          <w:szCs w:val="24"/>
          <w:lang w:val="en-US"/>
        </w:rPr>
        <w:t xml:space="preserve">As observed above, research </w:t>
      </w:r>
      <w:r w:rsidR="00E630F6" w:rsidRPr="00E630F6">
        <w:rPr>
          <w:rFonts w:ascii="Arial" w:hAnsi="Arial"/>
          <w:bCs/>
          <w:sz w:val="24"/>
          <w:szCs w:val="24"/>
          <w:lang w:val="en-US"/>
        </w:rPr>
        <w:t xml:space="preserve">should, as far as possible, </w:t>
      </w:r>
      <w:r w:rsidRPr="00E630F6">
        <w:rPr>
          <w:rFonts w:ascii="Arial" w:hAnsi="Arial"/>
          <w:bCs/>
          <w:sz w:val="24"/>
          <w:szCs w:val="24"/>
          <w:lang w:val="en-US"/>
        </w:rPr>
        <w:t xml:space="preserve">provide succinct, clear and easily understandable </w:t>
      </w:r>
      <w:r w:rsidR="00E630F6" w:rsidRPr="00E630F6">
        <w:rPr>
          <w:rFonts w:ascii="Arial" w:hAnsi="Arial"/>
          <w:bCs/>
          <w:sz w:val="24"/>
          <w:szCs w:val="24"/>
          <w:lang w:val="en-US"/>
        </w:rPr>
        <w:t xml:space="preserve">conclusions and </w:t>
      </w:r>
      <w:r w:rsidRPr="00E630F6">
        <w:rPr>
          <w:rFonts w:ascii="Arial" w:hAnsi="Arial"/>
          <w:bCs/>
          <w:sz w:val="24"/>
          <w:szCs w:val="24"/>
          <w:lang w:val="en-US"/>
        </w:rPr>
        <w:t>recommendations</w:t>
      </w:r>
      <w:r w:rsidR="00885E50">
        <w:rPr>
          <w:rFonts w:ascii="Arial" w:hAnsi="Arial"/>
          <w:bCs/>
          <w:sz w:val="24"/>
          <w:szCs w:val="24"/>
          <w:lang w:val="en-US"/>
        </w:rPr>
        <w:t xml:space="preserve"> for practical action</w:t>
      </w:r>
      <w:r w:rsidRPr="00E630F6">
        <w:rPr>
          <w:rFonts w:ascii="Arial" w:hAnsi="Arial"/>
          <w:bCs/>
          <w:sz w:val="24"/>
          <w:szCs w:val="24"/>
          <w:lang w:val="en-US"/>
        </w:rPr>
        <w:t xml:space="preserve">. It is too often the case that final research reports </w:t>
      </w:r>
      <w:r w:rsidR="00E630F6" w:rsidRPr="00E630F6">
        <w:rPr>
          <w:rFonts w:ascii="Arial" w:hAnsi="Arial"/>
          <w:bCs/>
          <w:sz w:val="24"/>
          <w:szCs w:val="24"/>
          <w:lang w:val="en-US"/>
        </w:rPr>
        <w:t xml:space="preserve">have a long list </w:t>
      </w:r>
      <w:r w:rsidRPr="00E630F6">
        <w:rPr>
          <w:rFonts w:ascii="Arial" w:hAnsi="Arial"/>
          <w:bCs/>
          <w:sz w:val="24"/>
          <w:szCs w:val="24"/>
          <w:lang w:val="en-US"/>
        </w:rPr>
        <w:t>of general or non-specific recommendations</w:t>
      </w:r>
      <w:r w:rsidR="00E630F6" w:rsidRPr="00E630F6">
        <w:rPr>
          <w:rFonts w:ascii="Arial" w:hAnsi="Arial"/>
          <w:bCs/>
          <w:sz w:val="24"/>
          <w:szCs w:val="24"/>
          <w:lang w:val="en-US"/>
        </w:rPr>
        <w:t>,</w:t>
      </w:r>
      <w:r w:rsidRPr="00E630F6">
        <w:rPr>
          <w:rFonts w:ascii="Arial" w:hAnsi="Arial"/>
          <w:bCs/>
          <w:sz w:val="24"/>
          <w:szCs w:val="24"/>
          <w:lang w:val="en-US"/>
        </w:rPr>
        <w:t xml:space="preserve"> </w:t>
      </w:r>
      <w:r w:rsidR="00E630F6" w:rsidRPr="00E630F6">
        <w:rPr>
          <w:rFonts w:ascii="Arial" w:hAnsi="Arial"/>
          <w:bCs/>
          <w:sz w:val="24"/>
          <w:szCs w:val="24"/>
          <w:lang w:val="en-US"/>
        </w:rPr>
        <w:t>and it is difficult to see how they could be implemented in practice</w:t>
      </w:r>
      <w:r w:rsidR="00BC3A05">
        <w:rPr>
          <w:rFonts w:ascii="Arial" w:hAnsi="Arial"/>
          <w:bCs/>
          <w:sz w:val="24"/>
          <w:szCs w:val="24"/>
          <w:lang w:val="en-US"/>
        </w:rPr>
        <w:t>. Often the recommendations are for further research rather than practical interventions for immediate impact. Recommendations are also sometimes unachievable  because of the resource implications.</w:t>
      </w:r>
    </w:p>
    <w:p w:rsidR="007C1417" w:rsidRPr="00E630F6" w:rsidRDefault="007C1417" w:rsidP="001772A9">
      <w:pPr>
        <w:kinsoku w:val="0"/>
        <w:overflowPunct w:val="0"/>
        <w:autoSpaceDE w:val="0"/>
        <w:autoSpaceDN w:val="0"/>
        <w:snapToGrid w:val="0"/>
        <w:rPr>
          <w:rFonts w:ascii="Arial" w:hAnsi="Arial"/>
          <w:bCs/>
          <w:sz w:val="24"/>
          <w:szCs w:val="24"/>
          <w:lang w:val="en-US"/>
        </w:rPr>
      </w:pPr>
    </w:p>
    <w:p w:rsidR="00EC2FC3" w:rsidRPr="00056132" w:rsidRDefault="00056132" w:rsidP="00EC2FC3">
      <w:pPr>
        <w:kinsoku w:val="0"/>
        <w:overflowPunct w:val="0"/>
        <w:autoSpaceDE w:val="0"/>
        <w:autoSpaceDN w:val="0"/>
        <w:snapToGrid w:val="0"/>
        <w:rPr>
          <w:rFonts w:ascii="Arial" w:hAnsi="Arial"/>
          <w:b/>
          <w:bCs/>
          <w:i/>
          <w:iCs/>
        </w:rPr>
      </w:pPr>
      <w:r w:rsidRPr="00056132">
        <w:rPr>
          <w:rFonts w:ascii="Arial" w:hAnsi="Arial"/>
          <w:b/>
          <w:bCs/>
          <w:i/>
          <w:iCs/>
        </w:rPr>
        <w:t xml:space="preserve">Comparative Approaches - </w:t>
      </w:r>
      <w:r w:rsidR="00EC2FC3" w:rsidRPr="00056132">
        <w:rPr>
          <w:rFonts w:ascii="Arial" w:hAnsi="Arial"/>
          <w:b/>
          <w:bCs/>
          <w:i/>
          <w:iCs/>
        </w:rPr>
        <w:t>Summary Table</w:t>
      </w:r>
      <w:r w:rsidR="00ED4405">
        <w:rPr>
          <w:rFonts w:ascii="Arial" w:hAnsi="Arial"/>
          <w:b/>
          <w:bCs/>
          <w:i/>
          <w:iCs/>
        </w:rPr>
        <w:t xml:space="preserve"> of Trends</w:t>
      </w:r>
      <w:r w:rsidR="000D2C48">
        <w:rPr>
          <w:rFonts w:ascii="Arial" w:hAnsi="Arial"/>
          <w:b/>
          <w:bCs/>
          <w:i/>
          <w:iCs/>
        </w:rPr>
        <w:t xml:space="preserve"> </w:t>
      </w:r>
    </w:p>
    <w:p w:rsidR="00056132" w:rsidRPr="00011892" w:rsidRDefault="00056132" w:rsidP="00EC2FC3">
      <w:pPr>
        <w:kinsoku w:val="0"/>
        <w:overflowPunct w:val="0"/>
        <w:autoSpaceDE w:val="0"/>
        <w:autoSpaceDN w:val="0"/>
        <w:snapToGrid w:val="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19"/>
        <w:gridCol w:w="2506"/>
        <w:gridCol w:w="2506"/>
      </w:tblGrid>
      <w:tr w:rsidR="00EC2FC3" w:rsidRPr="00B305A9" w:rsidTr="00056132">
        <w:tc>
          <w:tcPr>
            <w:tcW w:w="2093" w:type="dxa"/>
          </w:tcPr>
          <w:p w:rsidR="00EC2FC3" w:rsidRPr="00B305A9" w:rsidRDefault="00EC2FC3" w:rsidP="00F0507C">
            <w:pPr>
              <w:kinsoku w:val="0"/>
              <w:overflowPunct w:val="0"/>
              <w:autoSpaceDE w:val="0"/>
              <w:autoSpaceDN w:val="0"/>
              <w:snapToGrid w:val="0"/>
              <w:jc w:val="center"/>
              <w:rPr>
                <w:rFonts w:ascii="Arial" w:hAnsi="Arial"/>
                <w:b/>
                <w:bCs/>
                <w:sz w:val="20"/>
              </w:rPr>
            </w:pPr>
          </w:p>
        </w:tc>
        <w:tc>
          <w:tcPr>
            <w:tcW w:w="2919" w:type="dxa"/>
          </w:tcPr>
          <w:p w:rsidR="00056132" w:rsidRPr="00B305A9" w:rsidRDefault="00056132" w:rsidP="00F0507C">
            <w:pPr>
              <w:kinsoku w:val="0"/>
              <w:overflowPunct w:val="0"/>
              <w:autoSpaceDE w:val="0"/>
              <w:autoSpaceDN w:val="0"/>
              <w:snapToGrid w:val="0"/>
              <w:jc w:val="center"/>
              <w:rPr>
                <w:rFonts w:ascii="Arial" w:hAnsi="Arial"/>
                <w:b/>
                <w:bCs/>
                <w:sz w:val="20"/>
              </w:rPr>
            </w:pPr>
          </w:p>
          <w:p w:rsidR="00EC2FC3" w:rsidRPr="00B305A9" w:rsidRDefault="00EC2FC3" w:rsidP="00F0507C">
            <w:pPr>
              <w:kinsoku w:val="0"/>
              <w:overflowPunct w:val="0"/>
              <w:autoSpaceDE w:val="0"/>
              <w:autoSpaceDN w:val="0"/>
              <w:snapToGrid w:val="0"/>
              <w:jc w:val="center"/>
              <w:rPr>
                <w:rFonts w:ascii="Arial" w:hAnsi="Arial"/>
                <w:b/>
                <w:bCs/>
                <w:sz w:val="20"/>
              </w:rPr>
            </w:pPr>
            <w:r w:rsidRPr="00B305A9">
              <w:rPr>
                <w:rFonts w:ascii="Arial" w:hAnsi="Arial"/>
                <w:b/>
                <w:bCs/>
                <w:sz w:val="20"/>
              </w:rPr>
              <w:t>Universities</w:t>
            </w:r>
          </w:p>
          <w:p w:rsidR="00F0507C" w:rsidRPr="00B305A9" w:rsidRDefault="00F0507C" w:rsidP="00F0507C">
            <w:pPr>
              <w:kinsoku w:val="0"/>
              <w:overflowPunct w:val="0"/>
              <w:autoSpaceDE w:val="0"/>
              <w:autoSpaceDN w:val="0"/>
              <w:snapToGrid w:val="0"/>
              <w:jc w:val="center"/>
              <w:rPr>
                <w:rFonts w:ascii="Arial" w:hAnsi="Arial"/>
                <w:b/>
                <w:bCs/>
                <w:sz w:val="20"/>
              </w:rPr>
            </w:pPr>
          </w:p>
        </w:tc>
        <w:tc>
          <w:tcPr>
            <w:tcW w:w="2506" w:type="dxa"/>
          </w:tcPr>
          <w:p w:rsidR="00056132" w:rsidRPr="00B305A9" w:rsidRDefault="00056132" w:rsidP="00F0507C">
            <w:pPr>
              <w:kinsoku w:val="0"/>
              <w:overflowPunct w:val="0"/>
              <w:autoSpaceDE w:val="0"/>
              <w:autoSpaceDN w:val="0"/>
              <w:snapToGrid w:val="0"/>
              <w:jc w:val="center"/>
              <w:rPr>
                <w:rFonts w:ascii="Arial" w:hAnsi="Arial"/>
                <w:b/>
                <w:bCs/>
                <w:sz w:val="20"/>
              </w:rPr>
            </w:pPr>
          </w:p>
          <w:p w:rsidR="00EC2FC3" w:rsidRPr="00B305A9" w:rsidRDefault="00EC2FC3" w:rsidP="00F0507C">
            <w:pPr>
              <w:kinsoku w:val="0"/>
              <w:overflowPunct w:val="0"/>
              <w:autoSpaceDE w:val="0"/>
              <w:autoSpaceDN w:val="0"/>
              <w:snapToGrid w:val="0"/>
              <w:jc w:val="center"/>
              <w:rPr>
                <w:rFonts w:ascii="Arial" w:hAnsi="Arial"/>
                <w:b/>
                <w:bCs/>
                <w:sz w:val="20"/>
              </w:rPr>
            </w:pPr>
            <w:r w:rsidRPr="00B305A9">
              <w:rPr>
                <w:rFonts w:ascii="Arial" w:hAnsi="Arial"/>
                <w:b/>
                <w:bCs/>
                <w:sz w:val="20"/>
              </w:rPr>
              <w:t>INGOs (&amp; NGOs)</w:t>
            </w:r>
          </w:p>
        </w:tc>
        <w:tc>
          <w:tcPr>
            <w:tcW w:w="2506" w:type="dxa"/>
          </w:tcPr>
          <w:p w:rsidR="00056132" w:rsidRPr="00B305A9" w:rsidRDefault="00056132" w:rsidP="00F0507C">
            <w:pPr>
              <w:kinsoku w:val="0"/>
              <w:overflowPunct w:val="0"/>
              <w:autoSpaceDE w:val="0"/>
              <w:autoSpaceDN w:val="0"/>
              <w:snapToGrid w:val="0"/>
              <w:jc w:val="center"/>
              <w:rPr>
                <w:rFonts w:ascii="Arial" w:hAnsi="Arial"/>
                <w:b/>
                <w:bCs/>
                <w:sz w:val="20"/>
              </w:rPr>
            </w:pPr>
          </w:p>
          <w:p w:rsidR="00EC2FC3" w:rsidRPr="00B305A9" w:rsidRDefault="004F4608" w:rsidP="00F0507C">
            <w:pPr>
              <w:kinsoku w:val="0"/>
              <w:overflowPunct w:val="0"/>
              <w:autoSpaceDE w:val="0"/>
              <w:autoSpaceDN w:val="0"/>
              <w:snapToGrid w:val="0"/>
              <w:jc w:val="center"/>
              <w:rPr>
                <w:rFonts w:ascii="Arial" w:hAnsi="Arial"/>
                <w:b/>
                <w:bCs/>
                <w:sz w:val="20"/>
              </w:rPr>
            </w:pPr>
            <w:r w:rsidRPr="00B305A9">
              <w:rPr>
                <w:rFonts w:ascii="Arial" w:hAnsi="Arial"/>
                <w:b/>
                <w:bCs/>
                <w:sz w:val="20"/>
              </w:rPr>
              <w:t>Recommendations</w:t>
            </w:r>
          </w:p>
        </w:tc>
      </w:tr>
      <w:tr w:rsidR="00EC2FC3" w:rsidRPr="00B305A9" w:rsidTr="00056132">
        <w:tc>
          <w:tcPr>
            <w:tcW w:w="2093" w:type="dxa"/>
          </w:tcPr>
          <w:p w:rsidR="00EC2FC3" w:rsidRPr="00B305A9" w:rsidRDefault="00EC2FC3" w:rsidP="008827CE">
            <w:pPr>
              <w:kinsoku w:val="0"/>
              <w:overflowPunct w:val="0"/>
              <w:autoSpaceDE w:val="0"/>
              <w:autoSpaceDN w:val="0"/>
              <w:snapToGrid w:val="0"/>
              <w:rPr>
                <w:rFonts w:ascii="Arial" w:hAnsi="Arial"/>
                <w:b/>
                <w:sz w:val="20"/>
              </w:rPr>
            </w:pPr>
            <w:r w:rsidRPr="00B305A9">
              <w:rPr>
                <w:rFonts w:ascii="Arial" w:hAnsi="Arial"/>
                <w:b/>
                <w:sz w:val="20"/>
              </w:rPr>
              <w:t>Motivation for undertaking research</w:t>
            </w:r>
          </w:p>
          <w:p w:rsidR="00EC2FC3" w:rsidRPr="00B305A9" w:rsidRDefault="00EC2FC3" w:rsidP="008827CE">
            <w:pPr>
              <w:kinsoku w:val="0"/>
              <w:overflowPunct w:val="0"/>
              <w:autoSpaceDE w:val="0"/>
              <w:autoSpaceDN w:val="0"/>
              <w:snapToGrid w:val="0"/>
              <w:rPr>
                <w:rFonts w:ascii="Arial" w:hAnsi="Arial"/>
                <w:sz w:val="20"/>
              </w:rPr>
            </w:pPr>
          </w:p>
        </w:tc>
        <w:tc>
          <w:tcPr>
            <w:tcW w:w="2919"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Advancing researcher</w:t>
            </w:r>
            <w:r w:rsidR="008324C9">
              <w:rPr>
                <w:rFonts w:ascii="Arial" w:hAnsi="Arial"/>
                <w:sz w:val="20"/>
              </w:rPr>
              <w:t>s’</w:t>
            </w:r>
            <w:r w:rsidRPr="00B305A9">
              <w:rPr>
                <w:rFonts w:ascii="Arial" w:hAnsi="Arial"/>
                <w:sz w:val="20"/>
              </w:rPr>
              <w:t xml:space="preserve"> academic career (eg. PhD</w:t>
            </w:r>
            <w:r w:rsidR="00F0507C" w:rsidRPr="00B305A9">
              <w:rPr>
                <w:rFonts w:ascii="Arial" w:hAnsi="Arial"/>
                <w:sz w:val="20"/>
              </w:rPr>
              <w:t xml:space="preserve"> or publications / citations</w:t>
            </w:r>
            <w:r w:rsidRPr="00B305A9">
              <w:rPr>
                <w:rFonts w:ascii="Arial" w:hAnsi="Arial"/>
                <w:sz w:val="20"/>
              </w:rPr>
              <w:t>)</w:t>
            </w:r>
          </w:p>
          <w:p w:rsidR="00EC2FC3" w:rsidRPr="00B305A9" w:rsidRDefault="00EC2FC3" w:rsidP="008827CE">
            <w:pPr>
              <w:kinsoku w:val="0"/>
              <w:overflowPunct w:val="0"/>
              <w:autoSpaceDE w:val="0"/>
              <w:autoSpaceDN w:val="0"/>
              <w:snapToGrid w:val="0"/>
              <w:rPr>
                <w:rFonts w:ascii="Arial" w:hAnsi="Arial"/>
                <w:sz w:val="20"/>
              </w:rPr>
            </w:pPr>
          </w:p>
          <w:p w:rsidR="00F0507C" w:rsidRPr="00B305A9" w:rsidRDefault="00F0507C" w:rsidP="008827CE">
            <w:pPr>
              <w:kinsoku w:val="0"/>
              <w:overflowPunct w:val="0"/>
              <w:autoSpaceDE w:val="0"/>
              <w:autoSpaceDN w:val="0"/>
              <w:snapToGrid w:val="0"/>
              <w:rPr>
                <w:rFonts w:ascii="Arial" w:hAnsi="Arial"/>
                <w:sz w:val="20"/>
              </w:rPr>
            </w:pPr>
            <w:r w:rsidRPr="00B305A9">
              <w:rPr>
                <w:rFonts w:ascii="Arial" w:hAnsi="Arial"/>
                <w:sz w:val="20"/>
              </w:rPr>
              <w:t>Individual researchers professional interest in the subject matter</w:t>
            </w:r>
          </w:p>
          <w:p w:rsidR="00EC2FC3" w:rsidRPr="00B305A9" w:rsidRDefault="00EC2FC3" w:rsidP="008827CE">
            <w:pPr>
              <w:kinsoku w:val="0"/>
              <w:overflowPunct w:val="0"/>
              <w:autoSpaceDE w:val="0"/>
              <w:autoSpaceDN w:val="0"/>
              <w:snapToGrid w:val="0"/>
              <w:rPr>
                <w:rFonts w:ascii="Arial" w:hAnsi="Arial"/>
                <w:sz w:val="20"/>
              </w:rPr>
            </w:pPr>
          </w:p>
        </w:tc>
        <w:tc>
          <w:tcPr>
            <w:tcW w:w="2506"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To add to knowledge</w:t>
            </w:r>
            <w:r w:rsidR="00056132" w:rsidRPr="00B305A9">
              <w:rPr>
                <w:rFonts w:ascii="Arial" w:hAnsi="Arial"/>
                <w:sz w:val="20"/>
              </w:rPr>
              <w:t xml:space="preserve"> (and solutions)</w:t>
            </w:r>
            <w:r w:rsidRPr="00B305A9">
              <w:rPr>
                <w:rFonts w:ascii="Arial" w:hAnsi="Arial"/>
                <w:sz w:val="20"/>
              </w:rPr>
              <w:t xml:space="preserve"> about situations or problems</w:t>
            </w:r>
            <w:r w:rsidR="00F0507C" w:rsidRPr="00B305A9">
              <w:rPr>
                <w:rFonts w:ascii="Arial" w:hAnsi="Arial"/>
                <w:sz w:val="20"/>
              </w:rPr>
              <w:t xml:space="preserve"> experienced in their programme work</w:t>
            </w:r>
          </w:p>
        </w:tc>
        <w:tc>
          <w:tcPr>
            <w:tcW w:w="2506" w:type="dxa"/>
          </w:tcPr>
          <w:p w:rsidR="00EC2FC3" w:rsidRPr="00B305A9" w:rsidRDefault="00056132" w:rsidP="008827CE">
            <w:pPr>
              <w:kinsoku w:val="0"/>
              <w:overflowPunct w:val="0"/>
              <w:autoSpaceDE w:val="0"/>
              <w:autoSpaceDN w:val="0"/>
              <w:snapToGrid w:val="0"/>
              <w:rPr>
                <w:rFonts w:ascii="Arial" w:hAnsi="Arial"/>
                <w:sz w:val="20"/>
              </w:rPr>
            </w:pPr>
            <w:r w:rsidRPr="00B305A9">
              <w:rPr>
                <w:rFonts w:ascii="Arial" w:hAnsi="Arial"/>
                <w:sz w:val="20"/>
              </w:rPr>
              <w:t xml:space="preserve">Form research collaborations between academics and </w:t>
            </w:r>
            <w:r w:rsidR="00885E50" w:rsidRPr="00B305A9">
              <w:rPr>
                <w:rFonts w:ascii="Arial" w:hAnsi="Arial"/>
                <w:sz w:val="20"/>
              </w:rPr>
              <w:t>practitioners on the ground</w:t>
            </w:r>
          </w:p>
        </w:tc>
      </w:tr>
      <w:tr w:rsidR="00EC2FC3" w:rsidRPr="00B305A9" w:rsidTr="00056132">
        <w:tc>
          <w:tcPr>
            <w:tcW w:w="2093" w:type="dxa"/>
          </w:tcPr>
          <w:p w:rsidR="00EC2FC3" w:rsidRPr="00B305A9" w:rsidRDefault="00EC2FC3" w:rsidP="008827CE">
            <w:pPr>
              <w:kinsoku w:val="0"/>
              <w:overflowPunct w:val="0"/>
              <w:autoSpaceDE w:val="0"/>
              <w:autoSpaceDN w:val="0"/>
              <w:snapToGrid w:val="0"/>
              <w:rPr>
                <w:rFonts w:ascii="Arial" w:hAnsi="Arial"/>
                <w:b/>
                <w:sz w:val="20"/>
              </w:rPr>
            </w:pPr>
            <w:r w:rsidRPr="00B305A9">
              <w:rPr>
                <w:rFonts w:ascii="Arial" w:hAnsi="Arial"/>
                <w:b/>
                <w:sz w:val="20"/>
              </w:rPr>
              <w:t xml:space="preserve">Identifying </w:t>
            </w:r>
            <w:r w:rsidR="00056132" w:rsidRPr="00B305A9">
              <w:rPr>
                <w:rFonts w:ascii="Arial" w:hAnsi="Arial"/>
                <w:b/>
                <w:sz w:val="20"/>
              </w:rPr>
              <w:t xml:space="preserve">research </w:t>
            </w:r>
            <w:r w:rsidRPr="00B305A9">
              <w:rPr>
                <w:rFonts w:ascii="Arial" w:hAnsi="Arial"/>
                <w:b/>
                <w:sz w:val="20"/>
              </w:rPr>
              <w:t xml:space="preserve">subject matter </w:t>
            </w:r>
          </w:p>
          <w:p w:rsidR="00EC2FC3" w:rsidRPr="00B305A9" w:rsidRDefault="00EC2FC3" w:rsidP="008827CE">
            <w:pPr>
              <w:kinsoku w:val="0"/>
              <w:overflowPunct w:val="0"/>
              <w:autoSpaceDE w:val="0"/>
              <w:autoSpaceDN w:val="0"/>
              <w:snapToGrid w:val="0"/>
              <w:rPr>
                <w:rFonts w:ascii="Arial" w:hAnsi="Arial"/>
                <w:sz w:val="20"/>
              </w:rPr>
            </w:pPr>
          </w:p>
        </w:tc>
        <w:tc>
          <w:tcPr>
            <w:tcW w:w="2919" w:type="dxa"/>
          </w:tcPr>
          <w:p w:rsidR="00ED4405" w:rsidRPr="00B305A9" w:rsidRDefault="00ED4405" w:rsidP="00ED4405">
            <w:pPr>
              <w:kinsoku w:val="0"/>
              <w:overflowPunct w:val="0"/>
              <w:autoSpaceDE w:val="0"/>
              <w:autoSpaceDN w:val="0"/>
              <w:snapToGrid w:val="0"/>
              <w:rPr>
                <w:rFonts w:ascii="Arial" w:hAnsi="Arial"/>
                <w:bCs/>
                <w:sz w:val="20"/>
              </w:rPr>
            </w:pPr>
            <w:r w:rsidRPr="00B305A9">
              <w:rPr>
                <w:rFonts w:ascii="Arial" w:hAnsi="Arial"/>
                <w:bCs/>
                <w:sz w:val="20"/>
              </w:rPr>
              <w:t>Will attract research funding</w:t>
            </w:r>
          </w:p>
          <w:p w:rsidR="00ED4405" w:rsidRDefault="00ED4405" w:rsidP="008827CE">
            <w:pPr>
              <w:kinsoku w:val="0"/>
              <w:overflowPunct w:val="0"/>
              <w:autoSpaceDE w:val="0"/>
              <w:autoSpaceDN w:val="0"/>
              <w:snapToGrid w:val="0"/>
              <w:rPr>
                <w:rFonts w:ascii="Arial" w:hAnsi="Arial"/>
                <w:bCs/>
                <w:sz w:val="20"/>
              </w:rPr>
            </w:pPr>
          </w:p>
          <w:p w:rsidR="00EC2FC3" w:rsidRPr="00B305A9" w:rsidRDefault="00EC2FC3" w:rsidP="008827CE">
            <w:pPr>
              <w:kinsoku w:val="0"/>
              <w:overflowPunct w:val="0"/>
              <w:autoSpaceDE w:val="0"/>
              <w:autoSpaceDN w:val="0"/>
              <w:snapToGrid w:val="0"/>
              <w:rPr>
                <w:rFonts w:ascii="Arial" w:hAnsi="Arial"/>
                <w:bCs/>
                <w:sz w:val="20"/>
              </w:rPr>
            </w:pPr>
            <w:r w:rsidRPr="00B305A9">
              <w:rPr>
                <w:rFonts w:ascii="Arial" w:hAnsi="Arial"/>
                <w:bCs/>
                <w:sz w:val="20"/>
              </w:rPr>
              <w:t xml:space="preserve">Will fulfil academic requirements </w:t>
            </w:r>
          </w:p>
          <w:p w:rsidR="00EC2FC3" w:rsidRPr="00B305A9" w:rsidRDefault="00EC2FC3" w:rsidP="008827CE">
            <w:pPr>
              <w:kinsoku w:val="0"/>
              <w:overflowPunct w:val="0"/>
              <w:autoSpaceDE w:val="0"/>
              <w:autoSpaceDN w:val="0"/>
              <w:snapToGrid w:val="0"/>
              <w:rPr>
                <w:rFonts w:ascii="Arial" w:hAnsi="Arial"/>
                <w:bCs/>
                <w:sz w:val="20"/>
              </w:rPr>
            </w:pPr>
          </w:p>
          <w:p w:rsidR="00EC2FC3" w:rsidRPr="00B305A9" w:rsidRDefault="00EC2FC3" w:rsidP="008827CE">
            <w:pPr>
              <w:kinsoku w:val="0"/>
              <w:overflowPunct w:val="0"/>
              <w:autoSpaceDE w:val="0"/>
              <w:autoSpaceDN w:val="0"/>
              <w:snapToGrid w:val="0"/>
              <w:rPr>
                <w:rFonts w:ascii="Arial" w:hAnsi="Arial"/>
                <w:bCs/>
                <w:sz w:val="20"/>
              </w:rPr>
            </w:pPr>
            <w:r w:rsidRPr="00B305A9">
              <w:rPr>
                <w:rFonts w:ascii="Arial" w:hAnsi="Arial"/>
                <w:bCs/>
                <w:sz w:val="20"/>
              </w:rPr>
              <w:t>Will contribute to universit</w:t>
            </w:r>
            <w:r w:rsidR="008324C9">
              <w:rPr>
                <w:rFonts w:ascii="Arial" w:hAnsi="Arial"/>
                <w:bCs/>
                <w:sz w:val="20"/>
              </w:rPr>
              <w:t>ie</w:t>
            </w:r>
            <w:r w:rsidRPr="00B305A9">
              <w:rPr>
                <w:rFonts w:ascii="Arial" w:hAnsi="Arial"/>
                <w:bCs/>
                <w:sz w:val="20"/>
              </w:rPr>
              <w:t>s</w:t>
            </w:r>
            <w:r w:rsidR="008324C9">
              <w:rPr>
                <w:rFonts w:ascii="Arial" w:hAnsi="Arial"/>
                <w:bCs/>
                <w:sz w:val="20"/>
              </w:rPr>
              <w:t>’</w:t>
            </w:r>
            <w:r w:rsidRPr="00B305A9">
              <w:rPr>
                <w:rFonts w:ascii="Arial" w:hAnsi="Arial"/>
                <w:bCs/>
                <w:sz w:val="20"/>
              </w:rPr>
              <w:t xml:space="preserve"> research reputation</w:t>
            </w:r>
            <w:r w:rsidR="008324C9">
              <w:rPr>
                <w:rFonts w:ascii="Arial" w:hAnsi="Arial"/>
                <w:bCs/>
                <w:sz w:val="20"/>
              </w:rPr>
              <w:t>s</w:t>
            </w:r>
            <w:r w:rsidRPr="00B305A9">
              <w:rPr>
                <w:rFonts w:ascii="Arial" w:hAnsi="Arial"/>
                <w:bCs/>
                <w:sz w:val="20"/>
              </w:rPr>
              <w:t xml:space="preserve"> </w:t>
            </w:r>
          </w:p>
          <w:p w:rsidR="00EC2FC3" w:rsidRPr="00B305A9" w:rsidRDefault="00EC2FC3" w:rsidP="00ED4405">
            <w:pPr>
              <w:kinsoku w:val="0"/>
              <w:overflowPunct w:val="0"/>
              <w:autoSpaceDE w:val="0"/>
              <w:autoSpaceDN w:val="0"/>
              <w:snapToGrid w:val="0"/>
              <w:rPr>
                <w:rFonts w:ascii="Arial" w:hAnsi="Arial"/>
                <w:sz w:val="20"/>
              </w:rPr>
            </w:pPr>
          </w:p>
        </w:tc>
        <w:tc>
          <w:tcPr>
            <w:tcW w:w="2506" w:type="dxa"/>
          </w:tcPr>
          <w:p w:rsidR="00ED4405" w:rsidRDefault="00ED4405" w:rsidP="00ED4405">
            <w:pPr>
              <w:kinsoku w:val="0"/>
              <w:overflowPunct w:val="0"/>
              <w:autoSpaceDE w:val="0"/>
              <w:autoSpaceDN w:val="0"/>
              <w:snapToGrid w:val="0"/>
              <w:rPr>
                <w:rFonts w:ascii="Arial" w:hAnsi="Arial"/>
                <w:bCs/>
                <w:sz w:val="20"/>
              </w:rPr>
            </w:pPr>
            <w:r w:rsidRPr="00B305A9">
              <w:rPr>
                <w:rFonts w:ascii="Arial" w:hAnsi="Arial"/>
                <w:bCs/>
                <w:sz w:val="20"/>
              </w:rPr>
              <w:t>Will attract research funding</w:t>
            </w:r>
          </w:p>
          <w:p w:rsidR="00ED4405" w:rsidRPr="00B305A9" w:rsidRDefault="00ED4405" w:rsidP="00ED4405">
            <w:pPr>
              <w:kinsoku w:val="0"/>
              <w:overflowPunct w:val="0"/>
              <w:autoSpaceDE w:val="0"/>
              <w:autoSpaceDN w:val="0"/>
              <w:snapToGrid w:val="0"/>
              <w:rPr>
                <w:rFonts w:ascii="Arial" w:hAnsi="Arial"/>
                <w:bCs/>
                <w:sz w:val="20"/>
              </w:rPr>
            </w:pPr>
          </w:p>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Usually based on experiences at programme level</w:t>
            </w:r>
          </w:p>
          <w:p w:rsidR="00EC2FC3" w:rsidRDefault="00EC2FC3" w:rsidP="008827CE">
            <w:pPr>
              <w:kinsoku w:val="0"/>
              <w:overflowPunct w:val="0"/>
              <w:autoSpaceDE w:val="0"/>
              <w:autoSpaceDN w:val="0"/>
              <w:snapToGrid w:val="0"/>
              <w:rPr>
                <w:rFonts w:ascii="Arial" w:hAnsi="Arial"/>
                <w:sz w:val="20"/>
              </w:rPr>
            </w:pPr>
          </w:p>
          <w:p w:rsidR="00EC2FC3" w:rsidRPr="00B305A9" w:rsidRDefault="00EC2FC3" w:rsidP="00ED4405">
            <w:pPr>
              <w:kinsoku w:val="0"/>
              <w:overflowPunct w:val="0"/>
              <w:autoSpaceDE w:val="0"/>
              <w:autoSpaceDN w:val="0"/>
              <w:snapToGrid w:val="0"/>
              <w:rPr>
                <w:rFonts w:ascii="Arial" w:hAnsi="Arial"/>
                <w:sz w:val="20"/>
              </w:rPr>
            </w:pPr>
            <w:r w:rsidRPr="00B305A9">
              <w:rPr>
                <w:rFonts w:ascii="Arial" w:hAnsi="Arial"/>
                <w:sz w:val="20"/>
              </w:rPr>
              <w:t>Addresses a real need or issue.</w:t>
            </w:r>
          </w:p>
        </w:tc>
        <w:tc>
          <w:tcPr>
            <w:tcW w:w="2506" w:type="dxa"/>
          </w:tcPr>
          <w:p w:rsidR="00EC2FC3" w:rsidRPr="00B305A9" w:rsidRDefault="00056132" w:rsidP="008827CE">
            <w:pPr>
              <w:kinsoku w:val="0"/>
              <w:overflowPunct w:val="0"/>
              <w:autoSpaceDE w:val="0"/>
              <w:autoSpaceDN w:val="0"/>
              <w:snapToGrid w:val="0"/>
              <w:rPr>
                <w:rFonts w:ascii="Arial" w:hAnsi="Arial"/>
                <w:sz w:val="20"/>
              </w:rPr>
            </w:pPr>
            <w:r w:rsidRPr="00B305A9">
              <w:rPr>
                <w:rFonts w:ascii="Arial" w:hAnsi="Arial"/>
                <w:sz w:val="20"/>
              </w:rPr>
              <w:t>Include a needs assessment from the ultimate beneficiaries of the proposed research (ie. stakeholders with disabilities)</w:t>
            </w:r>
          </w:p>
        </w:tc>
      </w:tr>
      <w:tr w:rsidR="00EC2FC3" w:rsidRPr="00B305A9" w:rsidTr="00056132">
        <w:tc>
          <w:tcPr>
            <w:tcW w:w="2093" w:type="dxa"/>
          </w:tcPr>
          <w:p w:rsidR="00EC2FC3" w:rsidRPr="00B305A9" w:rsidRDefault="00EC2FC3" w:rsidP="008827CE">
            <w:pPr>
              <w:kinsoku w:val="0"/>
              <w:overflowPunct w:val="0"/>
              <w:autoSpaceDE w:val="0"/>
              <w:autoSpaceDN w:val="0"/>
              <w:snapToGrid w:val="0"/>
              <w:rPr>
                <w:rFonts w:ascii="Arial" w:hAnsi="Arial"/>
                <w:b/>
                <w:sz w:val="20"/>
              </w:rPr>
            </w:pPr>
            <w:r w:rsidRPr="00B305A9">
              <w:rPr>
                <w:rFonts w:ascii="Arial" w:hAnsi="Arial"/>
                <w:b/>
                <w:sz w:val="20"/>
              </w:rPr>
              <w:t xml:space="preserve">Research process </w:t>
            </w:r>
          </w:p>
        </w:tc>
        <w:tc>
          <w:tcPr>
            <w:tcW w:w="2919"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Must be rigorous, conform to international academic standards</w:t>
            </w:r>
          </w:p>
          <w:p w:rsidR="00056132" w:rsidRPr="00B305A9" w:rsidRDefault="00056132" w:rsidP="008827CE">
            <w:pPr>
              <w:kinsoku w:val="0"/>
              <w:overflowPunct w:val="0"/>
              <w:autoSpaceDE w:val="0"/>
              <w:autoSpaceDN w:val="0"/>
              <w:snapToGrid w:val="0"/>
              <w:rPr>
                <w:rFonts w:ascii="Arial" w:hAnsi="Arial"/>
                <w:sz w:val="20"/>
              </w:rPr>
            </w:pPr>
          </w:p>
          <w:p w:rsidR="00EC2FC3" w:rsidRDefault="00EC2FC3" w:rsidP="008827CE">
            <w:pPr>
              <w:kinsoku w:val="0"/>
              <w:overflowPunct w:val="0"/>
              <w:autoSpaceDE w:val="0"/>
              <w:autoSpaceDN w:val="0"/>
              <w:snapToGrid w:val="0"/>
              <w:rPr>
                <w:rFonts w:ascii="Arial" w:hAnsi="Arial"/>
                <w:sz w:val="20"/>
              </w:rPr>
            </w:pPr>
            <w:r w:rsidRPr="00B305A9">
              <w:rPr>
                <w:rFonts w:ascii="Arial" w:hAnsi="Arial"/>
                <w:sz w:val="20"/>
              </w:rPr>
              <w:t>Can be long term and time-consuming</w:t>
            </w:r>
          </w:p>
          <w:p w:rsidR="008B7FBE" w:rsidRDefault="008B7FBE" w:rsidP="008827CE">
            <w:pPr>
              <w:kinsoku w:val="0"/>
              <w:overflowPunct w:val="0"/>
              <w:autoSpaceDE w:val="0"/>
              <w:autoSpaceDN w:val="0"/>
              <w:snapToGrid w:val="0"/>
              <w:rPr>
                <w:rFonts w:ascii="Arial" w:hAnsi="Arial"/>
                <w:sz w:val="20"/>
              </w:rPr>
            </w:pPr>
          </w:p>
          <w:p w:rsidR="008B7FBE" w:rsidRPr="00B305A9" w:rsidRDefault="008B7FBE" w:rsidP="008827CE">
            <w:pPr>
              <w:kinsoku w:val="0"/>
              <w:overflowPunct w:val="0"/>
              <w:autoSpaceDE w:val="0"/>
              <w:autoSpaceDN w:val="0"/>
              <w:snapToGrid w:val="0"/>
              <w:rPr>
                <w:rFonts w:ascii="Arial" w:hAnsi="Arial"/>
                <w:sz w:val="20"/>
              </w:rPr>
            </w:pPr>
            <w:r>
              <w:rPr>
                <w:rFonts w:ascii="Arial" w:hAnsi="Arial"/>
                <w:sz w:val="20"/>
              </w:rPr>
              <w:t xml:space="preserve">Can be ‘top down approach’ </w:t>
            </w:r>
          </w:p>
        </w:tc>
        <w:tc>
          <w:tcPr>
            <w:tcW w:w="2506"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Can be done in addition to existing workload</w:t>
            </w:r>
            <w:r w:rsidR="0000667D">
              <w:rPr>
                <w:rFonts w:ascii="Arial" w:hAnsi="Arial"/>
                <w:sz w:val="20"/>
              </w:rPr>
              <w:t xml:space="preserve"> </w:t>
            </w:r>
            <w:r w:rsidR="00056132" w:rsidRPr="00B305A9">
              <w:rPr>
                <w:rFonts w:ascii="Arial" w:hAnsi="Arial"/>
                <w:sz w:val="20"/>
              </w:rPr>
              <w:t>(</w:t>
            </w:r>
            <w:r w:rsidR="0000667D">
              <w:rPr>
                <w:rFonts w:ascii="Arial" w:hAnsi="Arial"/>
                <w:sz w:val="20"/>
              </w:rPr>
              <w:t>n</w:t>
            </w:r>
            <w:r w:rsidR="00056132" w:rsidRPr="00B305A9">
              <w:rPr>
                <w:rFonts w:ascii="Arial" w:hAnsi="Arial"/>
                <w:sz w:val="20"/>
              </w:rPr>
              <w:t>ot too time consuming)</w:t>
            </w:r>
          </w:p>
          <w:p w:rsidR="00EC2FC3" w:rsidRPr="00B305A9" w:rsidRDefault="00EC2FC3" w:rsidP="008827CE">
            <w:pPr>
              <w:kinsoku w:val="0"/>
              <w:overflowPunct w:val="0"/>
              <w:autoSpaceDE w:val="0"/>
              <w:autoSpaceDN w:val="0"/>
              <w:snapToGrid w:val="0"/>
              <w:rPr>
                <w:rFonts w:ascii="Arial" w:hAnsi="Arial"/>
                <w:sz w:val="20"/>
              </w:rPr>
            </w:pPr>
          </w:p>
          <w:p w:rsidR="00EC2FC3" w:rsidRDefault="00EC2FC3" w:rsidP="008827CE">
            <w:pPr>
              <w:kinsoku w:val="0"/>
              <w:overflowPunct w:val="0"/>
              <w:autoSpaceDE w:val="0"/>
              <w:autoSpaceDN w:val="0"/>
              <w:snapToGrid w:val="0"/>
              <w:rPr>
                <w:rFonts w:ascii="Arial" w:hAnsi="Arial"/>
                <w:sz w:val="20"/>
              </w:rPr>
            </w:pPr>
            <w:r w:rsidRPr="00B305A9">
              <w:rPr>
                <w:rFonts w:ascii="Arial" w:hAnsi="Arial"/>
                <w:sz w:val="20"/>
              </w:rPr>
              <w:t>Contributes directly to the goals of the organis</w:t>
            </w:r>
            <w:r w:rsidR="008B7FBE">
              <w:rPr>
                <w:rFonts w:ascii="Arial" w:hAnsi="Arial"/>
                <w:sz w:val="20"/>
              </w:rPr>
              <w:t>ation</w:t>
            </w:r>
          </w:p>
          <w:p w:rsidR="008B7FBE" w:rsidRDefault="008B7FBE" w:rsidP="008827CE">
            <w:pPr>
              <w:kinsoku w:val="0"/>
              <w:overflowPunct w:val="0"/>
              <w:autoSpaceDE w:val="0"/>
              <w:autoSpaceDN w:val="0"/>
              <w:snapToGrid w:val="0"/>
              <w:rPr>
                <w:rFonts w:ascii="Arial" w:hAnsi="Arial"/>
                <w:sz w:val="20"/>
              </w:rPr>
            </w:pPr>
          </w:p>
          <w:p w:rsidR="008B7FBE" w:rsidRPr="00B305A9" w:rsidRDefault="008B7FBE" w:rsidP="008827CE">
            <w:pPr>
              <w:kinsoku w:val="0"/>
              <w:overflowPunct w:val="0"/>
              <w:autoSpaceDE w:val="0"/>
              <w:autoSpaceDN w:val="0"/>
              <w:snapToGrid w:val="0"/>
              <w:rPr>
                <w:rFonts w:ascii="Arial" w:hAnsi="Arial"/>
                <w:sz w:val="20"/>
              </w:rPr>
            </w:pPr>
            <w:r>
              <w:rPr>
                <w:rFonts w:ascii="Arial" w:hAnsi="Arial"/>
                <w:sz w:val="20"/>
              </w:rPr>
              <w:t>More likely to be ‘bottom up approach’</w:t>
            </w:r>
          </w:p>
        </w:tc>
        <w:tc>
          <w:tcPr>
            <w:tcW w:w="2506" w:type="dxa"/>
          </w:tcPr>
          <w:p w:rsidR="00EC2FC3" w:rsidRPr="00B305A9" w:rsidRDefault="00ED4405" w:rsidP="00056132">
            <w:pPr>
              <w:kinsoku w:val="0"/>
              <w:overflowPunct w:val="0"/>
              <w:autoSpaceDE w:val="0"/>
              <w:autoSpaceDN w:val="0"/>
              <w:snapToGrid w:val="0"/>
              <w:rPr>
                <w:rFonts w:ascii="Arial" w:hAnsi="Arial"/>
                <w:sz w:val="20"/>
              </w:rPr>
            </w:pPr>
            <w:r>
              <w:rPr>
                <w:rFonts w:ascii="Arial" w:hAnsi="Arial"/>
                <w:sz w:val="20"/>
              </w:rPr>
              <w:t xml:space="preserve">Participatory approaches. </w:t>
            </w:r>
            <w:r w:rsidR="00056132" w:rsidRPr="00B305A9">
              <w:rPr>
                <w:rFonts w:ascii="Arial" w:hAnsi="Arial"/>
                <w:sz w:val="20"/>
              </w:rPr>
              <w:t>Include participation of  stakeholders with disabilities in the research team (eg. as advisory group)</w:t>
            </w:r>
          </w:p>
        </w:tc>
      </w:tr>
      <w:tr w:rsidR="00EC2FC3" w:rsidRPr="00B305A9" w:rsidTr="00056132">
        <w:tc>
          <w:tcPr>
            <w:tcW w:w="2093"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b/>
                <w:sz w:val="20"/>
              </w:rPr>
              <w:t>Audience</w:t>
            </w:r>
            <w:r w:rsidR="004B25D6" w:rsidRPr="00B305A9">
              <w:rPr>
                <w:rFonts w:ascii="Arial" w:hAnsi="Arial"/>
                <w:b/>
                <w:sz w:val="20"/>
              </w:rPr>
              <w:t>s</w:t>
            </w:r>
          </w:p>
        </w:tc>
        <w:tc>
          <w:tcPr>
            <w:tcW w:w="2919"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Satisfies academic assessors and peer reviewers</w:t>
            </w:r>
          </w:p>
          <w:p w:rsidR="00056132" w:rsidRPr="00B305A9" w:rsidRDefault="00056132" w:rsidP="008827CE">
            <w:pPr>
              <w:kinsoku w:val="0"/>
              <w:overflowPunct w:val="0"/>
              <w:autoSpaceDE w:val="0"/>
              <w:autoSpaceDN w:val="0"/>
              <w:snapToGrid w:val="0"/>
              <w:rPr>
                <w:rFonts w:ascii="Arial" w:hAnsi="Arial"/>
                <w:sz w:val="20"/>
              </w:rPr>
            </w:pPr>
          </w:p>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Research grant funders</w:t>
            </w:r>
          </w:p>
        </w:tc>
        <w:tc>
          <w:tcPr>
            <w:tcW w:w="2506"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Internal policy and programme staff</w:t>
            </w:r>
          </w:p>
          <w:p w:rsidR="00EC2FC3" w:rsidRPr="00B305A9" w:rsidRDefault="00056132" w:rsidP="008827CE">
            <w:pPr>
              <w:kinsoku w:val="0"/>
              <w:overflowPunct w:val="0"/>
              <w:autoSpaceDE w:val="0"/>
              <w:autoSpaceDN w:val="0"/>
              <w:snapToGrid w:val="0"/>
              <w:rPr>
                <w:rFonts w:ascii="Arial" w:hAnsi="Arial"/>
                <w:sz w:val="20"/>
              </w:rPr>
            </w:pPr>
            <w:r w:rsidRPr="00B305A9">
              <w:rPr>
                <w:rFonts w:ascii="Arial" w:hAnsi="Arial"/>
                <w:sz w:val="20"/>
              </w:rPr>
              <w:t>Other d</w:t>
            </w:r>
            <w:r w:rsidR="00EC2FC3" w:rsidRPr="00B305A9">
              <w:rPr>
                <w:rFonts w:ascii="Arial" w:hAnsi="Arial"/>
                <w:sz w:val="20"/>
              </w:rPr>
              <w:t>evelopment orgs and multi-lateral agencies</w:t>
            </w:r>
          </w:p>
          <w:p w:rsidR="00056132" w:rsidRPr="00B305A9" w:rsidRDefault="00056132" w:rsidP="008827CE">
            <w:pPr>
              <w:kinsoku w:val="0"/>
              <w:overflowPunct w:val="0"/>
              <w:autoSpaceDE w:val="0"/>
              <w:autoSpaceDN w:val="0"/>
              <w:snapToGrid w:val="0"/>
              <w:rPr>
                <w:rFonts w:ascii="Arial" w:hAnsi="Arial"/>
                <w:sz w:val="20"/>
              </w:rPr>
            </w:pPr>
          </w:p>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Research grant funders</w:t>
            </w:r>
          </w:p>
        </w:tc>
        <w:tc>
          <w:tcPr>
            <w:tcW w:w="2506" w:type="dxa"/>
          </w:tcPr>
          <w:p w:rsidR="00EC2FC3" w:rsidRPr="00B305A9" w:rsidRDefault="00056132" w:rsidP="008827CE">
            <w:pPr>
              <w:kinsoku w:val="0"/>
              <w:overflowPunct w:val="0"/>
              <w:autoSpaceDE w:val="0"/>
              <w:autoSpaceDN w:val="0"/>
              <w:snapToGrid w:val="0"/>
              <w:rPr>
                <w:rFonts w:ascii="Arial" w:hAnsi="Arial"/>
                <w:sz w:val="20"/>
              </w:rPr>
            </w:pPr>
            <w:r w:rsidRPr="00B305A9">
              <w:rPr>
                <w:rFonts w:ascii="Arial" w:hAnsi="Arial"/>
                <w:sz w:val="20"/>
              </w:rPr>
              <w:t>Broaden dissemination to stakeholder audiences using formats below</w:t>
            </w:r>
          </w:p>
        </w:tc>
      </w:tr>
      <w:tr w:rsidR="00EC2FC3" w:rsidRPr="00B305A9" w:rsidTr="00056132">
        <w:tc>
          <w:tcPr>
            <w:tcW w:w="2093" w:type="dxa"/>
          </w:tcPr>
          <w:p w:rsidR="004F4608" w:rsidRPr="00B305A9" w:rsidRDefault="004F4608" w:rsidP="004F4608">
            <w:pPr>
              <w:kinsoku w:val="0"/>
              <w:overflowPunct w:val="0"/>
              <w:autoSpaceDE w:val="0"/>
              <w:autoSpaceDN w:val="0"/>
              <w:snapToGrid w:val="0"/>
              <w:rPr>
                <w:rFonts w:ascii="Arial" w:hAnsi="Arial"/>
                <w:b/>
                <w:sz w:val="20"/>
                <w:lang w:val="en-US"/>
              </w:rPr>
            </w:pPr>
            <w:r w:rsidRPr="00B305A9">
              <w:rPr>
                <w:rFonts w:ascii="Arial" w:hAnsi="Arial"/>
                <w:b/>
                <w:sz w:val="20"/>
                <w:lang w:val="en-US"/>
              </w:rPr>
              <w:t>Dissemination formats and media</w:t>
            </w:r>
          </w:p>
          <w:p w:rsidR="00EC2FC3" w:rsidRPr="00B305A9" w:rsidRDefault="00EC2FC3" w:rsidP="008827CE">
            <w:pPr>
              <w:kinsoku w:val="0"/>
              <w:overflowPunct w:val="0"/>
              <w:autoSpaceDE w:val="0"/>
              <w:autoSpaceDN w:val="0"/>
              <w:snapToGrid w:val="0"/>
              <w:rPr>
                <w:rFonts w:ascii="Arial" w:hAnsi="Arial"/>
                <w:sz w:val="20"/>
              </w:rPr>
            </w:pPr>
          </w:p>
        </w:tc>
        <w:tc>
          <w:tcPr>
            <w:tcW w:w="2919"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 xml:space="preserve">Written </w:t>
            </w:r>
            <w:r w:rsidR="00056132" w:rsidRPr="00B305A9">
              <w:rPr>
                <w:rFonts w:ascii="Arial" w:hAnsi="Arial"/>
                <w:sz w:val="20"/>
              </w:rPr>
              <w:t>r</w:t>
            </w:r>
            <w:r w:rsidRPr="00B305A9">
              <w:rPr>
                <w:rFonts w:ascii="Arial" w:hAnsi="Arial"/>
                <w:sz w:val="20"/>
              </w:rPr>
              <w:t>esearch reports</w:t>
            </w:r>
          </w:p>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detailed methodologies</w:t>
            </w:r>
          </w:p>
          <w:p w:rsidR="00056132" w:rsidRPr="00B305A9" w:rsidRDefault="00056132" w:rsidP="008827CE">
            <w:pPr>
              <w:kinsoku w:val="0"/>
              <w:overflowPunct w:val="0"/>
              <w:autoSpaceDE w:val="0"/>
              <w:autoSpaceDN w:val="0"/>
              <w:snapToGrid w:val="0"/>
              <w:rPr>
                <w:rFonts w:ascii="Arial" w:hAnsi="Arial"/>
                <w:sz w:val="20"/>
              </w:rPr>
            </w:pPr>
          </w:p>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Conference presentations</w:t>
            </w:r>
          </w:p>
        </w:tc>
        <w:tc>
          <w:tcPr>
            <w:tcW w:w="2506" w:type="dxa"/>
          </w:tcPr>
          <w:p w:rsidR="00EC2FC3" w:rsidRPr="00B305A9" w:rsidRDefault="00EC2FC3" w:rsidP="008827CE">
            <w:pPr>
              <w:kinsoku w:val="0"/>
              <w:overflowPunct w:val="0"/>
              <w:autoSpaceDE w:val="0"/>
              <w:autoSpaceDN w:val="0"/>
              <w:snapToGrid w:val="0"/>
              <w:rPr>
                <w:rFonts w:ascii="Arial" w:hAnsi="Arial"/>
                <w:sz w:val="20"/>
              </w:rPr>
            </w:pPr>
            <w:r w:rsidRPr="00B305A9">
              <w:rPr>
                <w:rFonts w:ascii="Arial" w:hAnsi="Arial"/>
                <w:sz w:val="20"/>
              </w:rPr>
              <w:t xml:space="preserve">Written </w:t>
            </w:r>
            <w:r w:rsidR="008324C9">
              <w:rPr>
                <w:rFonts w:ascii="Arial" w:hAnsi="Arial"/>
                <w:sz w:val="20"/>
              </w:rPr>
              <w:t>r</w:t>
            </w:r>
            <w:r w:rsidRPr="00B305A9">
              <w:rPr>
                <w:rFonts w:ascii="Arial" w:hAnsi="Arial"/>
                <w:sz w:val="20"/>
              </w:rPr>
              <w:t>esearch reports</w:t>
            </w:r>
          </w:p>
          <w:p w:rsidR="00056132" w:rsidRPr="00B305A9" w:rsidRDefault="00056132" w:rsidP="008827CE">
            <w:pPr>
              <w:kinsoku w:val="0"/>
              <w:overflowPunct w:val="0"/>
              <w:autoSpaceDE w:val="0"/>
              <w:autoSpaceDN w:val="0"/>
              <w:snapToGrid w:val="0"/>
              <w:rPr>
                <w:rFonts w:ascii="Arial" w:hAnsi="Arial"/>
                <w:sz w:val="20"/>
              </w:rPr>
            </w:pPr>
          </w:p>
          <w:p w:rsidR="00EC2FC3" w:rsidRPr="00B305A9" w:rsidRDefault="00EC2FC3" w:rsidP="000A2D2E">
            <w:pPr>
              <w:kinsoku w:val="0"/>
              <w:overflowPunct w:val="0"/>
              <w:autoSpaceDE w:val="0"/>
              <w:autoSpaceDN w:val="0"/>
              <w:snapToGrid w:val="0"/>
              <w:rPr>
                <w:rFonts w:ascii="Arial" w:hAnsi="Arial"/>
                <w:sz w:val="20"/>
              </w:rPr>
            </w:pPr>
            <w:r w:rsidRPr="00B305A9">
              <w:rPr>
                <w:rFonts w:ascii="Arial" w:hAnsi="Arial"/>
                <w:sz w:val="20"/>
              </w:rPr>
              <w:t>Simplified documents for policy and programme staff</w:t>
            </w:r>
          </w:p>
        </w:tc>
        <w:tc>
          <w:tcPr>
            <w:tcW w:w="2506" w:type="dxa"/>
          </w:tcPr>
          <w:p w:rsidR="00056132" w:rsidRPr="00B305A9" w:rsidRDefault="00056132" w:rsidP="008827CE">
            <w:pPr>
              <w:kinsoku w:val="0"/>
              <w:overflowPunct w:val="0"/>
              <w:autoSpaceDE w:val="0"/>
              <w:autoSpaceDN w:val="0"/>
              <w:snapToGrid w:val="0"/>
              <w:rPr>
                <w:rFonts w:ascii="Arial" w:hAnsi="Arial"/>
                <w:sz w:val="20"/>
              </w:rPr>
            </w:pPr>
            <w:r w:rsidRPr="00B305A9">
              <w:rPr>
                <w:rFonts w:ascii="Arial" w:hAnsi="Arial"/>
                <w:sz w:val="20"/>
              </w:rPr>
              <w:t>Design accessible, simple  and clear materials</w:t>
            </w:r>
          </w:p>
          <w:p w:rsidR="00056132" w:rsidRPr="00B305A9" w:rsidRDefault="00056132" w:rsidP="008827CE">
            <w:pPr>
              <w:kinsoku w:val="0"/>
              <w:overflowPunct w:val="0"/>
              <w:autoSpaceDE w:val="0"/>
              <w:autoSpaceDN w:val="0"/>
              <w:snapToGrid w:val="0"/>
              <w:rPr>
                <w:rFonts w:ascii="Arial" w:hAnsi="Arial"/>
                <w:sz w:val="20"/>
              </w:rPr>
            </w:pPr>
          </w:p>
          <w:p w:rsidR="00EC2FC3" w:rsidRPr="00B305A9" w:rsidRDefault="00056132" w:rsidP="008827CE">
            <w:pPr>
              <w:kinsoku w:val="0"/>
              <w:overflowPunct w:val="0"/>
              <w:autoSpaceDE w:val="0"/>
              <w:autoSpaceDN w:val="0"/>
              <w:snapToGrid w:val="0"/>
              <w:rPr>
                <w:rFonts w:ascii="Arial" w:hAnsi="Arial"/>
                <w:sz w:val="20"/>
              </w:rPr>
            </w:pPr>
            <w:r w:rsidRPr="00B305A9">
              <w:rPr>
                <w:rFonts w:ascii="Arial" w:hAnsi="Arial"/>
                <w:sz w:val="20"/>
              </w:rPr>
              <w:t xml:space="preserve">Consider </w:t>
            </w:r>
            <w:r w:rsidR="008324C9">
              <w:rPr>
                <w:rFonts w:ascii="Arial" w:hAnsi="Arial"/>
                <w:sz w:val="20"/>
              </w:rPr>
              <w:t>a</w:t>
            </w:r>
            <w:r w:rsidRPr="00B305A9">
              <w:rPr>
                <w:rFonts w:ascii="Arial" w:hAnsi="Arial"/>
                <w:sz w:val="20"/>
              </w:rPr>
              <w:t>udio and graphic media</w:t>
            </w:r>
          </w:p>
        </w:tc>
      </w:tr>
    </w:tbl>
    <w:p w:rsidR="00EC2FC3" w:rsidRDefault="00EC2FC3" w:rsidP="004B25D6">
      <w:pPr>
        <w:kinsoku w:val="0"/>
        <w:overflowPunct w:val="0"/>
        <w:autoSpaceDE w:val="0"/>
        <w:autoSpaceDN w:val="0"/>
        <w:snapToGrid w:val="0"/>
        <w:rPr>
          <w:rFonts w:ascii="Arial" w:hAnsi="Arial"/>
        </w:rPr>
      </w:pPr>
    </w:p>
    <w:p w:rsidR="000D2C48" w:rsidRPr="00011892" w:rsidRDefault="000D2C48" w:rsidP="004B25D6">
      <w:pPr>
        <w:kinsoku w:val="0"/>
        <w:overflowPunct w:val="0"/>
        <w:autoSpaceDE w:val="0"/>
        <w:autoSpaceDN w:val="0"/>
        <w:snapToGrid w:val="0"/>
        <w:rPr>
          <w:rFonts w:ascii="Arial" w:hAnsi="Arial"/>
        </w:rPr>
      </w:pPr>
    </w:p>
    <w:sectPr w:rsidR="000D2C48" w:rsidRPr="00011892" w:rsidSect="000A3D67">
      <w:pgSz w:w="11906" w:h="16838" w:code="9"/>
      <w:pgMar w:top="851" w:right="851" w:bottom="720"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FC" w:rsidRDefault="009104FC" w:rsidP="00B9295C">
      <w:r>
        <w:separator/>
      </w:r>
    </w:p>
  </w:endnote>
  <w:endnote w:type="continuationSeparator" w:id="0">
    <w:p w:rsidR="009104FC" w:rsidRDefault="009104FC" w:rsidP="00B9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FC" w:rsidRDefault="009104FC" w:rsidP="00B9295C">
      <w:r>
        <w:separator/>
      </w:r>
    </w:p>
  </w:footnote>
  <w:footnote w:type="continuationSeparator" w:id="0">
    <w:p w:rsidR="009104FC" w:rsidRDefault="009104FC" w:rsidP="00B92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AD"/>
    <w:rsid w:val="0000667D"/>
    <w:rsid w:val="00011892"/>
    <w:rsid w:val="0002712F"/>
    <w:rsid w:val="00037A64"/>
    <w:rsid w:val="00053015"/>
    <w:rsid w:val="00056132"/>
    <w:rsid w:val="0009787C"/>
    <w:rsid w:val="000A2D2E"/>
    <w:rsid w:val="000A3D67"/>
    <w:rsid w:val="000B3B9A"/>
    <w:rsid w:val="000C725B"/>
    <w:rsid w:val="000D2C48"/>
    <w:rsid w:val="000F11D2"/>
    <w:rsid w:val="00111F94"/>
    <w:rsid w:val="001407E3"/>
    <w:rsid w:val="001772A9"/>
    <w:rsid w:val="00182E75"/>
    <w:rsid w:val="00194C89"/>
    <w:rsid w:val="001A5EE0"/>
    <w:rsid w:val="001D2520"/>
    <w:rsid w:val="00272748"/>
    <w:rsid w:val="00287FEF"/>
    <w:rsid w:val="002C4E78"/>
    <w:rsid w:val="003637A8"/>
    <w:rsid w:val="00391DFB"/>
    <w:rsid w:val="003A46FE"/>
    <w:rsid w:val="003F6699"/>
    <w:rsid w:val="00411123"/>
    <w:rsid w:val="004B25D6"/>
    <w:rsid w:val="004D4E42"/>
    <w:rsid w:val="004E7FA5"/>
    <w:rsid w:val="004F33DE"/>
    <w:rsid w:val="004F4608"/>
    <w:rsid w:val="005113C7"/>
    <w:rsid w:val="00522F1E"/>
    <w:rsid w:val="0053321C"/>
    <w:rsid w:val="005455D8"/>
    <w:rsid w:val="00554584"/>
    <w:rsid w:val="005645C3"/>
    <w:rsid w:val="00565F89"/>
    <w:rsid w:val="006062CC"/>
    <w:rsid w:val="00612C9F"/>
    <w:rsid w:val="00654B98"/>
    <w:rsid w:val="00662992"/>
    <w:rsid w:val="00675DD1"/>
    <w:rsid w:val="006D6549"/>
    <w:rsid w:val="006E384E"/>
    <w:rsid w:val="006F5153"/>
    <w:rsid w:val="0076067C"/>
    <w:rsid w:val="007A107B"/>
    <w:rsid w:val="007C1417"/>
    <w:rsid w:val="007D4B78"/>
    <w:rsid w:val="00804C06"/>
    <w:rsid w:val="008324C9"/>
    <w:rsid w:val="0084611F"/>
    <w:rsid w:val="00870EDC"/>
    <w:rsid w:val="008827CE"/>
    <w:rsid w:val="00885E50"/>
    <w:rsid w:val="008A087B"/>
    <w:rsid w:val="008B7FBE"/>
    <w:rsid w:val="00903950"/>
    <w:rsid w:val="009104FC"/>
    <w:rsid w:val="0092604A"/>
    <w:rsid w:val="009318D7"/>
    <w:rsid w:val="0095620A"/>
    <w:rsid w:val="009B5514"/>
    <w:rsid w:val="009C4FC9"/>
    <w:rsid w:val="009F5584"/>
    <w:rsid w:val="00A118E1"/>
    <w:rsid w:val="00A27A9F"/>
    <w:rsid w:val="00A63D3B"/>
    <w:rsid w:val="00A70E74"/>
    <w:rsid w:val="00A7685C"/>
    <w:rsid w:val="00A82B82"/>
    <w:rsid w:val="00AB7988"/>
    <w:rsid w:val="00AD211E"/>
    <w:rsid w:val="00AD6514"/>
    <w:rsid w:val="00AD6975"/>
    <w:rsid w:val="00B049D2"/>
    <w:rsid w:val="00B305A9"/>
    <w:rsid w:val="00B32F30"/>
    <w:rsid w:val="00B5423C"/>
    <w:rsid w:val="00B55933"/>
    <w:rsid w:val="00B85E4C"/>
    <w:rsid w:val="00B86E81"/>
    <w:rsid w:val="00B9295C"/>
    <w:rsid w:val="00B96087"/>
    <w:rsid w:val="00BC3A05"/>
    <w:rsid w:val="00BE5209"/>
    <w:rsid w:val="00BF0D15"/>
    <w:rsid w:val="00BF0F59"/>
    <w:rsid w:val="00C06BA5"/>
    <w:rsid w:val="00C1235D"/>
    <w:rsid w:val="00C24E68"/>
    <w:rsid w:val="00C623D9"/>
    <w:rsid w:val="00C71EFE"/>
    <w:rsid w:val="00C83E89"/>
    <w:rsid w:val="00C95CB7"/>
    <w:rsid w:val="00CA08A6"/>
    <w:rsid w:val="00CC0A74"/>
    <w:rsid w:val="00D523AD"/>
    <w:rsid w:val="00D85D47"/>
    <w:rsid w:val="00DB7CA9"/>
    <w:rsid w:val="00DC4EA2"/>
    <w:rsid w:val="00E57116"/>
    <w:rsid w:val="00E630F6"/>
    <w:rsid w:val="00E645F0"/>
    <w:rsid w:val="00E86BDE"/>
    <w:rsid w:val="00EC2FC3"/>
    <w:rsid w:val="00ED4405"/>
    <w:rsid w:val="00EE28AD"/>
    <w:rsid w:val="00EE5617"/>
    <w:rsid w:val="00F0507C"/>
    <w:rsid w:val="00F12F5C"/>
    <w:rsid w:val="00F412FF"/>
    <w:rsid w:val="00F51E71"/>
    <w:rsid w:val="00F63E90"/>
    <w:rsid w:val="00FA21B4"/>
    <w:rsid w:val="00FA4A14"/>
    <w:rsid w:val="00FB0F2A"/>
    <w:rsid w:val="00FB20D0"/>
    <w:rsid w:val="00FC3405"/>
    <w:rsid w:val="00FD2D0A"/>
    <w:rsid w:val="00FE151C"/>
    <w:rsid w:val="00FF4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C423884-0F6A-437B-8916-49C5F35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AD"/>
    <w:rPr>
      <w:rFonts w:ascii="Calibri" w:eastAsia="PMingLiU" w:hAnsi="Calibri" w:cs="Arial"/>
      <w:sz w:val="22"/>
      <w:szCs w:val="22"/>
      <w:lang w:val="en-GB"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4BDD"/>
    <w:rPr>
      <w:color w:val="0000FF"/>
      <w:u w:val="single"/>
    </w:rPr>
  </w:style>
  <w:style w:type="table" w:styleId="Grilledutableau">
    <w:name w:val="Table Grid"/>
    <w:basedOn w:val="TableauNormal"/>
    <w:rsid w:val="00565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B9295C"/>
    <w:pPr>
      <w:tabs>
        <w:tab w:val="center" w:pos="4513"/>
        <w:tab w:val="right" w:pos="9026"/>
      </w:tabs>
    </w:pPr>
    <w:rPr>
      <w:rFonts w:cs="Times New Roman"/>
      <w:lang w:val="x-none" w:eastAsia="x-none"/>
    </w:rPr>
  </w:style>
  <w:style w:type="character" w:customStyle="1" w:styleId="En-tteCar">
    <w:name w:val="En-tête Car"/>
    <w:link w:val="En-tte"/>
    <w:rsid w:val="00B9295C"/>
    <w:rPr>
      <w:rFonts w:ascii="Calibri" w:eastAsia="PMingLiU" w:hAnsi="Calibri" w:cs="Arial"/>
      <w:sz w:val="22"/>
      <w:szCs w:val="22"/>
    </w:rPr>
  </w:style>
  <w:style w:type="paragraph" w:styleId="Pieddepage">
    <w:name w:val="footer"/>
    <w:basedOn w:val="Normal"/>
    <w:link w:val="PieddepageCar"/>
    <w:rsid w:val="00B9295C"/>
    <w:pPr>
      <w:tabs>
        <w:tab w:val="center" w:pos="4513"/>
        <w:tab w:val="right" w:pos="9026"/>
      </w:tabs>
    </w:pPr>
    <w:rPr>
      <w:rFonts w:cs="Times New Roman"/>
      <w:lang w:val="x-none" w:eastAsia="x-none"/>
    </w:rPr>
  </w:style>
  <w:style w:type="character" w:customStyle="1" w:styleId="PieddepageCar">
    <w:name w:val="Pied de page Car"/>
    <w:link w:val="Pieddepage"/>
    <w:rsid w:val="00B9295C"/>
    <w:rPr>
      <w:rFonts w:ascii="Calibri" w:eastAsia="PMingLiU" w:hAnsi="Calibri" w:cs="Arial"/>
      <w:sz w:val="22"/>
      <w:szCs w:val="22"/>
    </w:rPr>
  </w:style>
  <w:style w:type="character" w:styleId="lev">
    <w:name w:val="Strong"/>
    <w:qFormat/>
    <w:rsid w:val="001772A9"/>
    <w:rPr>
      <w:b/>
      <w:bCs/>
    </w:rPr>
  </w:style>
  <w:style w:type="character" w:styleId="Marquedecommentaire">
    <w:name w:val="annotation reference"/>
    <w:rsid w:val="00F12F5C"/>
    <w:rPr>
      <w:sz w:val="16"/>
      <w:szCs w:val="16"/>
    </w:rPr>
  </w:style>
  <w:style w:type="paragraph" w:styleId="Commentaire">
    <w:name w:val="annotation text"/>
    <w:basedOn w:val="Normal"/>
    <w:link w:val="CommentaireCar"/>
    <w:rsid w:val="00F12F5C"/>
    <w:rPr>
      <w:sz w:val="20"/>
      <w:szCs w:val="20"/>
      <w:lang w:val="x-none"/>
    </w:rPr>
  </w:style>
  <w:style w:type="character" w:customStyle="1" w:styleId="CommentaireCar">
    <w:name w:val="Commentaire Car"/>
    <w:link w:val="Commentaire"/>
    <w:rsid w:val="00F12F5C"/>
    <w:rPr>
      <w:rFonts w:ascii="Calibri" w:eastAsia="PMingLiU" w:hAnsi="Calibri" w:cs="Arial"/>
      <w:lang w:eastAsia="zh-TW" w:bidi="he-IL"/>
    </w:rPr>
  </w:style>
  <w:style w:type="paragraph" w:styleId="Objetducommentaire">
    <w:name w:val="annotation subject"/>
    <w:basedOn w:val="Commentaire"/>
    <w:next w:val="Commentaire"/>
    <w:link w:val="ObjetducommentaireCar"/>
    <w:rsid w:val="00F12F5C"/>
    <w:rPr>
      <w:b/>
      <w:bCs/>
    </w:rPr>
  </w:style>
  <w:style w:type="character" w:customStyle="1" w:styleId="ObjetducommentaireCar">
    <w:name w:val="Objet du commentaire Car"/>
    <w:link w:val="Objetducommentaire"/>
    <w:rsid w:val="00F12F5C"/>
    <w:rPr>
      <w:rFonts w:ascii="Calibri" w:eastAsia="PMingLiU" w:hAnsi="Calibri" w:cs="Arial"/>
      <w:b/>
      <w:bCs/>
      <w:lang w:eastAsia="zh-TW" w:bidi="he-IL"/>
    </w:rPr>
  </w:style>
  <w:style w:type="paragraph" w:styleId="Textedebulles">
    <w:name w:val="Balloon Text"/>
    <w:basedOn w:val="Normal"/>
    <w:link w:val="TextedebullesCar"/>
    <w:rsid w:val="00F12F5C"/>
    <w:rPr>
      <w:rFonts w:ascii="Tahoma" w:hAnsi="Tahoma" w:cs="Tahoma"/>
      <w:sz w:val="16"/>
      <w:szCs w:val="16"/>
      <w:lang w:val="x-none"/>
    </w:rPr>
  </w:style>
  <w:style w:type="character" w:customStyle="1" w:styleId="TextedebullesCar">
    <w:name w:val="Texte de bulles Car"/>
    <w:link w:val="Textedebulles"/>
    <w:rsid w:val="00F12F5C"/>
    <w:rPr>
      <w:rFonts w:ascii="Tahoma" w:eastAsia="PMingLiU" w:hAnsi="Tahoma" w:cs="Tahoma"/>
      <w:sz w:val="16"/>
      <w:szCs w:val="16"/>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2253</Words>
  <Characters>12397</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gap between research and community is often recognised, but realistic and practical means for closing the gap are rarely identified</vt:lpstr>
      <vt:lpstr>The gap between research and community is often recognised, but realistic and practical means for closing the gap are rarely identified</vt:lpstr>
    </vt:vector>
  </TitlesOfParts>
  <Company>UCL</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gap between research and community is often recognised, but realistic and practical means for closing the gap are rarely identified</dc:title>
  <dc:subject/>
  <dc:creator>Betts</dc:creator>
  <cp:keywords/>
  <cp:lastModifiedBy>Cécile VALLEE</cp:lastModifiedBy>
  <cp:revision>2</cp:revision>
  <cp:lastPrinted>2015-07-29T08:47:00Z</cp:lastPrinted>
  <dcterms:created xsi:type="dcterms:W3CDTF">2016-12-16T14:36:00Z</dcterms:created>
  <dcterms:modified xsi:type="dcterms:W3CDTF">2016-12-16T14:36:00Z</dcterms:modified>
</cp:coreProperties>
</file>