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E7" w:rsidRPr="003724E7" w:rsidRDefault="003724E7" w:rsidP="00587019">
      <w:pPr>
        <w:autoSpaceDE w:val="0"/>
        <w:autoSpaceDN w:val="0"/>
        <w:adjustRightInd w:val="0"/>
        <w:spacing w:after="0" w:line="240" w:lineRule="auto"/>
        <w:jc w:val="both"/>
        <w:rPr>
          <w:rFonts w:ascii="Calibri" w:hAnsi="Calibri" w:cs="Times New Roman"/>
          <w:color w:val="000000" w:themeColor="text1"/>
        </w:rPr>
      </w:pPr>
    </w:p>
    <w:p w:rsidR="00F652D9" w:rsidRPr="00254A32" w:rsidRDefault="00F652D9" w:rsidP="00F652D9">
      <w:pPr>
        <w:spacing w:after="0"/>
        <w:jc w:val="both"/>
        <w:rPr>
          <w:rFonts w:ascii="Times New Roman" w:hAnsi="Times New Roman" w:cs="Times New Roman"/>
          <w:color w:val="000000" w:themeColor="text1"/>
          <w:sz w:val="24"/>
        </w:rPr>
      </w:pPr>
    </w:p>
    <w:p w:rsidR="00983624" w:rsidRDefault="00983624" w:rsidP="00983624">
      <w:pPr>
        <w:spacing w:after="0"/>
        <w:rPr>
          <w:rFonts w:cs="Times New Roman"/>
          <w:color w:val="323E4F" w:themeColor="text2" w:themeShade="BF"/>
          <w:sz w:val="40"/>
          <w:szCs w:val="40"/>
        </w:rPr>
      </w:pPr>
      <w:r>
        <w:rPr>
          <w:rFonts w:cs="Times New Roman"/>
          <w:noProof/>
          <w:color w:val="323E4F" w:themeColor="text2" w:themeShade="BF"/>
          <w:sz w:val="40"/>
          <w:szCs w:val="40"/>
          <w:lang w:eastAsia="fr-FR"/>
        </w:rPr>
        <w:drawing>
          <wp:anchor distT="0" distB="0" distL="114300" distR="114300" simplePos="0" relativeHeight="251658240" behindDoc="0" locked="0" layoutInCell="1" allowOverlap="1">
            <wp:simplePos x="0" y="0"/>
            <wp:positionH relativeFrom="column">
              <wp:posOffset>-585470</wp:posOffset>
            </wp:positionH>
            <wp:positionV relativeFrom="paragraph">
              <wp:posOffset>-788670</wp:posOffset>
            </wp:positionV>
            <wp:extent cx="2872105" cy="790575"/>
            <wp:effectExtent l="19050" t="0" r="4445" b="0"/>
            <wp:wrapSquare wrapText="bothSides"/>
            <wp:docPr id="1" name="Image 0" descr="Logo_Centre_Ressour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re_Ressource.bmp"/>
                    <pic:cNvPicPr/>
                  </pic:nvPicPr>
                  <pic:blipFill>
                    <a:blip r:embed="rId7"/>
                    <a:stretch>
                      <a:fillRect/>
                    </a:stretch>
                  </pic:blipFill>
                  <pic:spPr>
                    <a:xfrm>
                      <a:off x="0" y="0"/>
                      <a:ext cx="2872105" cy="790575"/>
                    </a:xfrm>
                    <a:prstGeom prst="rect">
                      <a:avLst/>
                    </a:prstGeom>
                  </pic:spPr>
                </pic:pic>
              </a:graphicData>
            </a:graphic>
          </wp:anchor>
        </w:drawing>
      </w:r>
    </w:p>
    <w:p w:rsidR="00F72728" w:rsidRDefault="00F72728" w:rsidP="00840D11">
      <w:pPr>
        <w:spacing w:after="0"/>
        <w:rPr>
          <w:rFonts w:ascii="Calibri" w:hAnsi="Calibri" w:cs="Times New Roman"/>
          <w:b/>
          <w:color w:val="000000" w:themeColor="text1"/>
          <w:sz w:val="28"/>
          <w:szCs w:val="28"/>
          <w:lang w:val="en-US"/>
        </w:rPr>
      </w:pPr>
    </w:p>
    <w:p w:rsidR="00840D11" w:rsidRPr="00840D11" w:rsidRDefault="00840D11" w:rsidP="00840D11">
      <w:pPr>
        <w:spacing w:after="0"/>
        <w:rPr>
          <w:rFonts w:ascii="Calibri" w:hAnsi="Calibri" w:cs="Times New Roman"/>
          <w:b/>
          <w:color w:val="000000" w:themeColor="text1"/>
          <w:sz w:val="28"/>
          <w:szCs w:val="28"/>
          <w:lang w:val="en-US"/>
        </w:rPr>
      </w:pPr>
      <w:r w:rsidRPr="00840D11">
        <w:rPr>
          <w:rFonts w:ascii="Calibri" w:hAnsi="Calibri" w:cs="Times New Roman"/>
          <w:b/>
          <w:color w:val="000000" w:themeColor="text1"/>
          <w:sz w:val="28"/>
          <w:szCs w:val="28"/>
          <w:lang w:val="en-US"/>
        </w:rPr>
        <w:t>Hamilton, C. (2002). Doing the wild thing: Supporting an ordinary sexual life for people with intellectual disabilities.</w:t>
      </w:r>
    </w:p>
    <w:p w:rsidR="00840D11" w:rsidRPr="00840D11" w:rsidRDefault="00840D11" w:rsidP="00983624">
      <w:pPr>
        <w:spacing w:after="0"/>
        <w:jc w:val="center"/>
        <w:rPr>
          <w:rFonts w:cs="Times New Roman"/>
          <w:color w:val="323E4F" w:themeColor="text2" w:themeShade="BF"/>
          <w:sz w:val="40"/>
          <w:szCs w:val="40"/>
          <w:lang w:val="en-US"/>
        </w:rPr>
      </w:pPr>
      <w:bookmarkStart w:id="0" w:name="_GoBack"/>
      <w:bookmarkEnd w:id="0"/>
    </w:p>
    <w:p w:rsidR="00F652D9" w:rsidRPr="00983624" w:rsidRDefault="00983624" w:rsidP="00983624">
      <w:pPr>
        <w:spacing w:after="0"/>
        <w:jc w:val="center"/>
        <w:rPr>
          <w:rFonts w:cs="Times New Roman"/>
          <w:color w:val="323E4F" w:themeColor="text2" w:themeShade="BF"/>
          <w:sz w:val="40"/>
          <w:szCs w:val="40"/>
        </w:rPr>
      </w:pPr>
      <w:r>
        <w:rPr>
          <w:rFonts w:cs="Times New Roman"/>
          <w:color w:val="323E4F" w:themeColor="text2" w:themeShade="BF"/>
          <w:sz w:val="40"/>
          <w:szCs w:val="40"/>
        </w:rPr>
        <w:t>Fiche synthé</w:t>
      </w:r>
      <w:r w:rsidRPr="00983624">
        <w:rPr>
          <w:rFonts w:cs="Times New Roman"/>
          <w:color w:val="323E4F" w:themeColor="text2" w:themeShade="BF"/>
          <w:sz w:val="40"/>
          <w:szCs w:val="40"/>
        </w:rPr>
        <w:t>tique</w:t>
      </w:r>
    </w:p>
    <w:p w:rsidR="00FD393B" w:rsidRPr="00983624" w:rsidRDefault="00FD393B" w:rsidP="00983624">
      <w:pPr>
        <w:spacing w:after="0"/>
        <w:rPr>
          <w:rFonts w:cs="Times New Roman"/>
          <w:color w:val="000000" w:themeColor="text1"/>
        </w:rPr>
      </w:pPr>
    </w:p>
    <w:p w:rsidR="00F652D9" w:rsidRPr="00983624" w:rsidRDefault="00F652D9" w:rsidP="00983624">
      <w:pPr>
        <w:spacing w:after="0"/>
        <w:rPr>
          <w:rFonts w:cs="Times New Roman"/>
          <w:color w:val="000000" w:themeColor="text1"/>
          <w:sz w:val="24"/>
        </w:rPr>
      </w:pPr>
      <w:r w:rsidRPr="00983624">
        <w:rPr>
          <w:rFonts w:cs="Times New Roman"/>
          <w:color w:val="000000" w:themeColor="text1"/>
          <w:sz w:val="24"/>
        </w:rPr>
        <w:t xml:space="preserve">Le document est un article issu d’entretiens avec des </w:t>
      </w:r>
      <w:r w:rsidR="00587019" w:rsidRPr="00983624">
        <w:rPr>
          <w:rFonts w:cs="Times New Roman"/>
          <w:color w:val="000000" w:themeColor="text1"/>
          <w:sz w:val="24"/>
        </w:rPr>
        <w:t>personnes</w:t>
      </w:r>
      <w:r w:rsidRPr="00983624">
        <w:rPr>
          <w:rFonts w:cs="Times New Roman"/>
          <w:color w:val="000000" w:themeColor="text1"/>
          <w:sz w:val="24"/>
        </w:rPr>
        <w:t xml:space="preserve"> travaillant au contact de personnes ayant une déficience intellectuelle</w:t>
      </w:r>
      <w:r w:rsidR="001F578B" w:rsidRPr="00983624">
        <w:rPr>
          <w:rFonts w:cs="Times New Roman"/>
          <w:color w:val="000000" w:themeColor="text1"/>
          <w:sz w:val="24"/>
        </w:rPr>
        <w:t xml:space="preserve"> et</w:t>
      </w:r>
      <w:r w:rsidR="00983624">
        <w:rPr>
          <w:rFonts w:cs="Times New Roman"/>
          <w:color w:val="000000" w:themeColor="text1"/>
          <w:sz w:val="24"/>
        </w:rPr>
        <w:t xml:space="preserve"> </w:t>
      </w:r>
      <w:r w:rsidR="001F578B" w:rsidRPr="00983624">
        <w:rPr>
          <w:rFonts w:cs="Times New Roman"/>
          <w:color w:val="000000" w:themeColor="text1"/>
          <w:sz w:val="24"/>
        </w:rPr>
        <w:t xml:space="preserve">vivant en résidence spécialisée </w:t>
      </w:r>
      <w:r w:rsidR="00587019" w:rsidRPr="00983624">
        <w:rPr>
          <w:rFonts w:cs="Times New Roman"/>
          <w:color w:val="000000" w:themeColor="text1"/>
          <w:sz w:val="24"/>
        </w:rPr>
        <w:t>en Nouvelle-Zélande</w:t>
      </w:r>
      <w:r w:rsidRPr="00983624">
        <w:rPr>
          <w:rFonts w:cs="Times New Roman"/>
          <w:color w:val="000000" w:themeColor="text1"/>
          <w:sz w:val="24"/>
        </w:rPr>
        <w:t>. Les entretiens avaient pour objectif de saisir les façons dont ces personnes peuvent s’exprimer au sujet de leur sexualité et les manières dont elles la conçoivent</w:t>
      </w:r>
      <w:r w:rsidR="00587019" w:rsidRPr="00983624">
        <w:rPr>
          <w:rFonts w:cs="Times New Roman"/>
          <w:color w:val="000000" w:themeColor="text1"/>
          <w:sz w:val="24"/>
        </w:rPr>
        <w:t>, les façons dont une organisation travaillant auprès de ces personnes participait à leur sexualité</w:t>
      </w:r>
      <w:r w:rsidR="001F578B" w:rsidRPr="00983624">
        <w:rPr>
          <w:rFonts w:cs="Times New Roman"/>
          <w:color w:val="000000" w:themeColor="text1"/>
          <w:sz w:val="24"/>
        </w:rPr>
        <w:t xml:space="preserve"> et son expression</w:t>
      </w:r>
      <w:r w:rsidRPr="00983624">
        <w:rPr>
          <w:rFonts w:cs="Times New Roman"/>
          <w:color w:val="000000" w:themeColor="text1"/>
          <w:sz w:val="24"/>
        </w:rPr>
        <w:t xml:space="preserve">. </w:t>
      </w:r>
    </w:p>
    <w:p w:rsidR="00F652D9" w:rsidRPr="00983624" w:rsidRDefault="00F652D9" w:rsidP="00983624">
      <w:pPr>
        <w:spacing w:after="0"/>
        <w:rPr>
          <w:rFonts w:cs="Times New Roman"/>
          <w:color w:val="000000" w:themeColor="text1"/>
          <w:sz w:val="24"/>
        </w:rPr>
      </w:pPr>
    </w:p>
    <w:p w:rsidR="00FD393B" w:rsidRPr="00983624" w:rsidRDefault="00983624" w:rsidP="00983624">
      <w:pPr>
        <w:spacing w:after="0"/>
        <w:jc w:val="center"/>
        <w:rPr>
          <w:rFonts w:cs="Times New Roman"/>
          <w:color w:val="323E4F" w:themeColor="text2" w:themeShade="BF"/>
          <w:sz w:val="32"/>
          <w:szCs w:val="32"/>
        </w:rPr>
      </w:pPr>
      <w:r>
        <w:rPr>
          <w:rFonts w:cs="Times New Roman"/>
          <w:color w:val="323E4F" w:themeColor="text2" w:themeShade="BF"/>
          <w:sz w:val="32"/>
          <w:szCs w:val="32"/>
        </w:rPr>
        <w:t>Mé</w:t>
      </w:r>
      <w:r w:rsidRPr="00983624">
        <w:rPr>
          <w:rFonts w:cs="Times New Roman"/>
          <w:color w:val="323E4F" w:themeColor="text2" w:themeShade="BF"/>
          <w:sz w:val="32"/>
          <w:szCs w:val="32"/>
        </w:rPr>
        <w:t>thode</w:t>
      </w:r>
    </w:p>
    <w:p w:rsidR="00F652D9" w:rsidRPr="00983624" w:rsidRDefault="00F652D9" w:rsidP="00983624">
      <w:pPr>
        <w:spacing w:after="0"/>
        <w:rPr>
          <w:rFonts w:cs="Times New Roman"/>
          <w:i/>
          <w:color w:val="000000" w:themeColor="text1"/>
          <w:sz w:val="24"/>
        </w:rPr>
      </w:pPr>
    </w:p>
    <w:p w:rsidR="00FD393B" w:rsidRPr="00983624" w:rsidRDefault="00FD393B" w:rsidP="00983624">
      <w:pPr>
        <w:spacing w:after="0"/>
        <w:rPr>
          <w:rFonts w:cs="Times New Roman"/>
          <w:color w:val="000000" w:themeColor="text1"/>
          <w:sz w:val="24"/>
        </w:rPr>
      </w:pPr>
      <w:r w:rsidRPr="00983624">
        <w:rPr>
          <w:rFonts w:cs="Times New Roman"/>
          <w:color w:val="000000" w:themeColor="text1"/>
          <w:sz w:val="24"/>
        </w:rPr>
        <w:t xml:space="preserve">Deux </w:t>
      </w:r>
      <w:r w:rsidR="00403BC6" w:rsidRPr="00983624">
        <w:rPr>
          <w:rFonts w:cs="Times New Roman"/>
          <w:color w:val="000000" w:themeColor="text1"/>
          <w:sz w:val="24"/>
        </w:rPr>
        <w:t>femmes</w:t>
      </w:r>
      <w:r w:rsidRPr="00983624">
        <w:rPr>
          <w:rFonts w:cs="Times New Roman"/>
          <w:color w:val="000000" w:themeColor="text1"/>
          <w:sz w:val="24"/>
        </w:rPr>
        <w:t xml:space="preserve"> travaillant au contact de personnes ayant une déficience intellectuelle furent interviewées par entretien.</w:t>
      </w:r>
      <w:r w:rsidR="00587019" w:rsidRPr="00983624">
        <w:rPr>
          <w:rFonts w:cs="Times New Roman"/>
          <w:color w:val="000000" w:themeColor="text1"/>
          <w:sz w:val="24"/>
        </w:rPr>
        <w:t xml:space="preserve"> Ces deux personnes travaillaient dans une organisation qui aide les personnes ayant une déficience intellectuelle vivant dans une résidence spécialisée. Au sein de cette organisation, l’une des personnes était avocat</w:t>
      </w:r>
      <w:r w:rsidR="008C6DC6" w:rsidRPr="00983624">
        <w:rPr>
          <w:rFonts w:cs="Times New Roman"/>
          <w:color w:val="000000" w:themeColor="text1"/>
          <w:sz w:val="24"/>
        </w:rPr>
        <w:t>e</w:t>
      </w:r>
      <w:r w:rsidR="00587019" w:rsidRPr="00983624">
        <w:rPr>
          <w:rFonts w:cs="Times New Roman"/>
          <w:color w:val="000000" w:themeColor="text1"/>
          <w:sz w:val="24"/>
        </w:rPr>
        <w:t xml:space="preserve"> et l’autre personne était employée comme format</w:t>
      </w:r>
      <w:r w:rsidR="008C6DC6" w:rsidRPr="00983624">
        <w:rPr>
          <w:rFonts w:cs="Times New Roman"/>
          <w:color w:val="000000" w:themeColor="text1"/>
          <w:sz w:val="24"/>
        </w:rPr>
        <w:t>rice</w:t>
      </w:r>
      <w:r w:rsidR="00587019" w:rsidRPr="00983624">
        <w:rPr>
          <w:rFonts w:cs="Times New Roman"/>
          <w:color w:val="000000" w:themeColor="text1"/>
          <w:sz w:val="24"/>
        </w:rPr>
        <w:t xml:space="preserve"> à la sexualité.</w:t>
      </w:r>
    </w:p>
    <w:p w:rsidR="00587019" w:rsidRPr="00983624" w:rsidRDefault="00587019" w:rsidP="00983624">
      <w:pPr>
        <w:spacing w:after="0"/>
        <w:rPr>
          <w:rFonts w:cs="Times New Roman"/>
          <w:color w:val="000000" w:themeColor="text1"/>
          <w:sz w:val="24"/>
        </w:rPr>
      </w:pPr>
    </w:p>
    <w:p w:rsidR="00587019" w:rsidRPr="00983624" w:rsidRDefault="00983624" w:rsidP="00983624">
      <w:pPr>
        <w:spacing w:after="0"/>
        <w:jc w:val="center"/>
        <w:rPr>
          <w:rFonts w:cs="Times New Roman"/>
          <w:color w:val="323E4F" w:themeColor="text2" w:themeShade="BF"/>
          <w:sz w:val="32"/>
          <w:szCs w:val="32"/>
        </w:rPr>
      </w:pPr>
      <w:r>
        <w:rPr>
          <w:rFonts w:cs="Times New Roman"/>
          <w:color w:val="323E4F" w:themeColor="text2" w:themeShade="BF"/>
          <w:sz w:val="32"/>
          <w:szCs w:val="32"/>
        </w:rPr>
        <w:t>Ré</w:t>
      </w:r>
      <w:r w:rsidRPr="00983624">
        <w:rPr>
          <w:rFonts w:cs="Times New Roman"/>
          <w:color w:val="323E4F" w:themeColor="text2" w:themeShade="BF"/>
          <w:sz w:val="32"/>
          <w:szCs w:val="32"/>
        </w:rPr>
        <w:t>sultats</w:t>
      </w:r>
    </w:p>
    <w:p w:rsidR="00587019" w:rsidRPr="00983624" w:rsidRDefault="00587019" w:rsidP="00983624">
      <w:pPr>
        <w:spacing w:after="0"/>
        <w:rPr>
          <w:rFonts w:cs="Times New Roman"/>
          <w:color w:val="000000" w:themeColor="text1"/>
          <w:sz w:val="24"/>
        </w:rPr>
      </w:pPr>
    </w:p>
    <w:p w:rsidR="00587019" w:rsidRPr="00983624" w:rsidRDefault="00587019" w:rsidP="00983624">
      <w:pPr>
        <w:pStyle w:val="Paragraphedeliste"/>
        <w:numPr>
          <w:ilvl w:val="0"/>
          <w:numId w:val="2"/>
        </w:numPr>
        <w:spacing w:after="0"/>
        <w:rPr>
          <w:rFonts w:cs="Times New Roman"/>
          <w:color w:val="000000" w:themeColor="text1"/>
          <w:sz w:val="24"/>
        </w:rPr>
      </w:pPr>
      <w:r w:rsidRPr="00983624">
        <w:rPr>
          <w:rFonts w:cs="Times New Roman"/>
          <w:color w:val="000000" w:themeColor="text1"/>
          <w:sz w:val="24"/>
        </w:rPr>
        <w:t xml:space="preserve">Les entretiens font ressortir un manque d’information, chez les personnes ayant une déficience intellectuelle, concernant la sexualité. Les pratiques de protection </w:t>
      </w:r>
      <w:r w:rsidR="000E77B5" w:rsidRPr="00983624">
        <w:rPr>
          <w:rFonts w:cs="Times New Roman"/>
          <w:color w:val="000000" w:themeColor="text1"/>
          <w:sz w:val="24"/>
        </w:rPr>
        <w:t xml:space="preserve">(par exemple l’utilisation d’un préservatif) </w:t>
      </w:r>
      <w:r w:rsidRPr="00983624">
        <w:rPr>
          <w:rFonts w:cs="Times New Roman"/>
          <w:color w:val="000000" w:themeColor="text1"/>
          <w:sz w:val="24"/>
        </w:rPr>
        <w:t>vis-à-vis de maladies sexuellement transmissibles ne sont pas forcément connues par les personnes.</w:t>
      </w:r>
      <w:r w:rsidR="005C2A97">
        <w:rPr>
          <w:rFonts w:cs="Times New Roman"/>
          <w:color w:val="000000" w:themeColor="text1"/>
          <w:sz w:val="24"/>
        </w:rPr>
        <w:t xml:space="preserve"> </w:t>
      </w:r>
      <w:r w:rsidR="00403BC6" w:rsidRPr="00983624">
        <w:rPr>
          <w:rFonts w:cs="Times New Roman"/>
          <w:color w:val="000000" w:themeColor="text1"/>
          <w:sz w:val="24"/>
        </w:rPr>
        <w:t xml:space="preserve">Des contraintes apparaissent à différents niveaux : dans l’expression de son orientation sexuelle auprès de la famille, dans l’accès à des lieux </w:t>
      </w:r>
      <w:r w:rsidR="004C7D70" w:rsidRPr="00983624">
        <w:rPr>
          <w:rFonts w:cs="Times New Roman"/>
          <w:color w:val="000000" w:themeColor="text1"/>
          <w:sz w:val="24"/>
        </w:rPr>
        <w:t>de</w:t>
      </w:r>
      <w:r w:rsidR="00403BC6" w:rsidRPr="00983624">
        <w:rPr>
          <w:rFonts w:cs="Times New Roman"/>
          <w:color w:val="000000" w:themeColor="text1"/>
          <w:sz w:val="24"/>
        </w:rPr>
        <w:t xml:space="preserve"> la résidence pour avoir des rapports sexuels</w:t>
      </w:r>
      <w:r w:rsidR="004C7D70" w:rsidRPr="00983624">
        <w:rPr>
          <w:rFonts w:cs="Times New Roman"/>
          <w:color w:val="000000" w:themeColor="text1"/>
          <w:sz w:val="24"/>
        </w:rPr>
        <w:t>.</w:t>
      </w:r>
    </w:p>
    <w:p w:rsidR="00587019" w:rsidRPr="00983624" w:rsidRDefault="00587019" w:rsidP="00983624">
      <w:pPr>
        <w:spacing w:after="0"/>
        <w:rPr>
          <w:rFonts w:cs="Times New Roman"/>
          <w:color w:val="000000" w:themeColor="text1"/>
          <w:sz w:val="24"/>
        </w:rPr>
      </w:pPr>
    </w:p>
    <w:p w:rsidR="00587019" w:rsidRPr="00983624" w:rsidRDefault="00403BC6" w:rsidP="00983624">
      <w:pPr>
        <w:pStyle w:val="Paragraphedeliste"/>
        <w:numPr>
          <w:ilvl w:val="0"/>
          <w:numId w:val="2"/>
        </w:numPr>
        <w:spacing w:after="0"/>
        <w:rPr>
          <w:rFonts w:cs="Times New Roman"/>
          <w:color w:val="000000" w:themeColor="text1"/>
          <w:sz w:val="24"/>
        </w:rPr>
      </w:pPr>
      <w:r w:rsidRPr="00983624">
        <w:rPr>
          <w:rFonts w:cs="Times New Roman"/>
          <w:color w:val="000000" w:themeColor="text1"/>
          <w:sz w:val="24"/>
        </w:rPr>
        <w:t xml:space="preserve"> Les</w:t>
      </w:r>
      <w:r w:rsidR="00587019" w:rsidRPr="00983624">
        <w:rPr>
          <w:rFonts w:cs="Times New Roman"/>
          <w:color w:val="000000" w:themeColor="text1"/>
          <w:sz w:val="24"/>
        </w:rPr>
        <w:t xml:space="preserve"> entretiens montrent une volonté de contrôle des parents de </w:t>
      </w:r>
      <w:r w:rsidR="008C6DC6" w:rsidRPr="00983624">
        <w:rPr>
          <w:rFonts w:cs="Times New Roman"/>
          <w:color w:val="000000" w:themeColor="text1"/>
          <w:sz w:val="24"/>
        </w:rPr>
        <w:t>leur</w:t>
      </w:r>
      <w:r w:rsidR="00587019" w:rsidRPr="00983624">
        <w:rPr>
          <w:rFonts w:cs="Times New Roman"/>
          <w:color w:val="000000" w:themeColor="text1"/>
          <w:sz w:val="24"/>
        </w:rPr>
        <w:t>s</w:t>
      </w:r>
      <w:r w:rsidR="008C6DC6" w:rsidRPr="00983624">
        <w:rPr>
          <w:rFonts w:cs="Times New Roman"/>
          <w:color w:val="000000" w:themeColor="text1"/>
          <w:sz w:val="24"/>
        </w:rPr>
        <w:t xml:space="preserve"> enfants</w:t>
      </w:r>
      <w:r w:rsidR="00587019" w:rsidRPr="00983624">
        <w:rPr>
          <w:rFonts w:cs="Times New Roman"/>
          <w:color w:val="000000" w:themeColor="text1"/>
          <w:sz w:val="24"/>
        </w:rPr>
        <w:t xml:space="preserve"> ayant une déficience intellectuelle au niveau</w:t>
      </w:r>
      <w:r w:rsidR="008C6DC6" w:rsidRPr="00983624">
        <w:rPr>
          <w:rFonts w:cs="Times New Roman"/>
          <w:color w:val="000000" w:themeColor="text1"/>
          <w:sz w:val="24"/>
        </w:rPr>
        <w:t xml:space="preserve"> de la sexualité de ces dernier</w:t>
      </w:r>
      <w:r w:rsidR="00587019" w:rsidRPr="00983624">
        <w:rPr>
          <w:rFonts w:cs="Times New Roman"/>
          <w:color w:val="000000" w:themeColor="text1"/>
          <w:sz w:val="24"/>
        </w:rPr>
        <w:t xml:space="preserve">s. </w:t>
      </w:r>
      <w:r w:rsidR="00700755" w:rsidRPr="00983624">
        <w:rPr>
          <w:rFonts w:cs="Times New Roman"/>
          <w:color w:val="000000" w:themeColor="text1"/>
          <w:sz w:val="24"/>
        </w:rPr>
        <w:t>En invoquant un manque de capacité à être autonome, de capacité à être responsable de ses actes, les parents peuvent vouloir interdire une sexualité à leurs enfants. Lorsqu’une volonté d’avoir des rapports sexuels est connue, les parents peuvent alors demander un changement de lieu de vie de leur enfant afin que ces rapports n’aient pas lieu.</w:t>
      </w:r>
    </w:p>
    <w:p w:rsidR="008C6DC6" w:rsidRPr="00983624" w:rsidRDefault="008C6DC6" w:rsidP="00983624">
      <w:pPr>
        <w:spacing w:after="0"/>
        <w:rPr>
          <w:rFonts w:cs="Times New Roman"/>
          <w:color w:val="000000" w:themeColor="text1"/>
          <w:sz w:val="24"/>
        </w:rPr>
      </w:pPr>
    </w:p>
    <w:p w:rsidR="00403BC6" w:rsidRPr="00983624" w:rsidRDefault="00403BC6" w:rsidP="00983624">
      <w:pPr>
        <w:pStyle w:val="Paragraphedeliste"/>
        <w:numPr>
          <w:ilvl w:val="0"/>
          <w:numId w:val="2"/>
        </w:numPr>
        <w:spacing w:after="0"/>
        <w:rPr>
          <w:rFonts w:cs="Times New Roman"/>
          <w:color w:val="000000" w:themeColor="text1"/>
          <w:sz w:val="24"/>
        </w:rPr>
      </w:pPr>
      <w:r w:rsidRPr="00983624">
        <w:rPr>
          <w:rFonts w:cs="Times New Roman"/>
          <w:color w:val="000000" w:themeColor="text1"/>
          <w:sz w:val="24"/>
        </w:rPr>
        <w:t xml:space="preserve"> Les entretiens font apparaître un rôle important des parents vis-à-vis de la sexualité de leurs enfants (adultes ayant une déficience intellectuelle). Le soutien des parents pour enrichir leur connaissance sur la sexualité (par exemple en les amenant à un centre d’information) semble un élément moteur pour améliorer le vécu de la sexualité.</w:t>
      </w:r>
      <w:r w:rsidR="005B52DF" w:rsidRPr="00983624">
        <w:rPr>
          <w:rFonts w:cs="Times New Roman"/>
          <w:color w:val="000000" w:themeColor="text1"/>
          <w:sz w:val="24"/>
        </w:rPr>
        <w:t xml:space="preserve"> Inversement, le manque de soutien peut conduire à une forte anxiété de leurs enfants vivant dans la résidence. Ces derniers peuvent avoir peur de perdre le lien familial, de décevoir leurs parents, de n</w:t>
      </w:r>
      <w:r w:rsidR="0078176F" w:rsidRPr="00983624">
        <w:rPr>
          <w:rFonts w:cs="Times New Roman"/>
          <w:color w:val="000000" w:themeColor="text1"/>
          <w:sz w:val="24"/>
        </w:rPr>
        <w:t>e pas répondre à leurs attentes et donc accepter ce manque de soutien.</w:t>
      </w:r>
    </w:p>
    <w:p w:rsidR="008C6DC6" w:rsidRPr="00983624" w:rsidRDefault="008C6DC6" w:rsidP="00983624">
      <w:pPr>
        <w:spacing w:after="0"/>
        <w:rPr>
          <w:rFonts w:cs="Times New Roman"/>
          <w:color w:val="000000" w:themeColor="text1"/>
          <w:sz w:val="24"/>
        </w:rPr>
      </w:pPr>
    </w:p>
    <w:p w:rsidR="00983624" w:rsidRDefault="00403BC6" w:rsidP="00983624">
      <w:pPr>
        <w:pStyle w:val="Paragraphedeliste"/>
        <w:numPr>
          <w:ilvl w:val="0"/>
          <w:numId w:val="2"/>
        </w:numPr>
        <w:spacing w:after="0"/>
        <w:rPr>
          <w:rFonts w:cs="Times New Roman"/>
          <w:color w:val="000000" w:themeColor="text1"/>
          <w:sz w:val="24"/>
        </w:rPr>
      </w:pPr>
      <w:r w:rsidRPr="00983624">
        <w:rPr>
          <w:rFonts w:cs="Times New Roman"/>
          <w:color w:val="000000" w:themeColor="text1"/>
          <w:sz w:val="24"/>
        </w:rPr>
        <w:t xml:space="preserve"> L’aide de professionnels dans la résidence entre parfois en conflit avec les principes de la résidence. Un exemple est donné à ce sujet. Un professionnel avait utilisé des fonds de la résidence pour payer un travailleur du sexe afin que l’un des résidents ait une relation sexuelle. Le professionnel fut licencié. </w:t>
      </w:r>
      <w:r w:rsidR="005B52DF" w:rsidRPr="00983624">
        <w:rPr>
          <w:rFonts w:cs="Times New Roman"/>
          <w:color w:val="000000" w:themeColor="text1"/>
          <w:sz w:val="24"/>
        </w:rPr>
        <w:t xml:space="preserve">Plus largement, les professionnels peuvent se sentir sous la menace d’avertissements ou de sanctions, y être confrontés, lorsqu’ils ne respectent pas les principes de la résidence, principes contraignants pour la sexualité des résidents. </w:t>
      </w:r>
    </w:p>
    <w:p w:rsidR="00983624" w:rsidRPr="00983624" w:rsidRDefault="00983624" w:rsidP="00983624">
      <w:pPr>
        <w:pStyle w:val="Paragraphedeliste"/>
        <w:rPr>
          <w:rFonts w:cs="Times New Roman"/>
          <w:color w:val="000000" w:themeColor="text1"/>
          <w:sz w:val="24"/>
        </w:rPr>
      </w:pPr>
    </w:p>
    <w:p w:rsidR="00983624" w:rsidRDefault="00983624" w:rsidP="00983624">
      <w:pPr>
        <w:pStyle w:val="Paragraphedeliste"/>
        <w:numPr>
          <w:ilvl w:val="0"/>
          <w:numId w:val="2"/>
        </w:numPr>
        <w:spacing w:after="0"/>
        <w:rPr>
          <w:rFonts w:cs="Times New Roman"/>
          <w:color w:val="000000" w:themeColor="text1"/>
          <w:sz w:val="24"/>
        </w:rPr>
      </w:pPr>
      <w:r w:rsidRPr="00983624">
        <w:rPr>
          <w:rFonts w:cs="Times New Roman"/>
          <w:color w:val="000000" w:themeColor="text1"/>
          <w:sz w:val="24"/>
        </w:rPr>
        <w:t>Le fait de vivre en résidence apparaît, pour les interviewées, comme une barrière forte pour l’expression de la sexualité et son existence. Les professionnels de la résidence ont essentiellement pour fonction de subvenir aux besoins alimentaires des résidents, la sexualité apparaît comme un besoin qui n’entre pas dans les fonctions d’accompagnement des professionnels. La présence de lits une place dans la résidence est un rappel de la conception des résidents comme des personnes vivant avant tout hors couple. La vie collective, en résidence, joue sur les possibilités de rencontrer des partenaires sexuels. L’une des interviewées donne un exemple à ce sujet. Elle explique que les déplacements des résidents à l’extérieur de la résidence peuvent se faire en groupe, à des horaires précis, ce qui ne facilite pas des rendez-vous avec de possibles partenaires sexuels.</w:t>
      </w:r>
    </w:p>
    <w:p w:rsidR="008C6DC6" w:rsidRPr="00983624" w:rsidRDefault="008C6DC6" w:rsidP="00983624">
      <w:pPr>
        <w:rPr>
          <w:rFonts w:cs="Times New Roman"/>
          <w:color w:val="000000" w:themeColor="text1"/>
          <w:sz w:val="24"/>
        </w:rPr>
      </w:pPr>
    </w:p>
    <w:p w:rsidR="005B52DF" w:rsidRPr="00983624" w:rsidRDefault="005B52DF" w:rsidP="00983624">
      <w:pPr>
        <w:pStyle w:val="Paragraphedeliste"/>
        <w:numPr>
          <w:ilvl w:val="0"/>
          <w:numId w:val="2"/>
        </w:numPr>
        <w:spacing w:after="0"/>
        <w:rPr>
          <w:rFonts w:cs="Times New Roman"/>
          <w:color w:val="000000" w:themeColor="text1"/>
          <w:sz w:val="24"/>
        </w:rPr>
      </w:pPr>
      <w:r w:rsidRPr="00983624">
        <w:rPr>
          <w:rFonts w:cs="Times New Roman"/>
          <w:color w:val="000000" w:themeColor="text1"/>
          <w:sz w:val="24"/>
        </w:rPr>
        <w:t xml:space="preserve"> Au sein de la résidence, </w:t>
      </w:r>
      <w:r w:rsidR="000E1345" w:rsidRPr="00983624">
        <w:rPr>
          <w:rFonts w:cs="Times New Roman"/>
          <w:color w:val="000000" w:themeColor="text1"/>
          <w:sz w:val="24"/>
        </w:rPr>
        <w:t xml:space="preserve">selon les interviewées, </w:t>
      </w:r>
      <w:r w:rsidRPr="00983624">
        <w:rPr>
          <w:rFonts w:cs="Times New Roman"/>
          <w:color w:val="000000" w:themeColor="text1"/>
          <w:sz w:val="24"/>
        </w:rPr>
        <w:t>des informations sont donnée</w:t>
      </w:r>
      <w:r w:rsidR="000E1345" w:rsidRPr="00983624">
        <w:rPr>
          <w:rFonts w:cs="Times New Roman"/>
          <w:color w:val="000000" w:themeColor="text1"/>
          <w:sz w:val="24"/>
        </w:rPr>
        <w:t>s</w:t>
      </w:r>
      <w:r w:rsidRPr="00983624">
        <w:rPr>
          <w:rFonts w:cs="Times New Roman"/>
          <w:color w:val="000000" w:themeColor="text1"/>
          <w:sz w:val="24"/>
        </w:rPr>
        <w:t xml:space="preserve"> sur la sexualité. Par exemple, </w:t>
      </w:r>
      <w:r w:rsidR="000E1345" w:rsidRPr="00983624">
        <w:rPr>
          <w:rFonts w:cs="Times New Roman"/>
          <w:color w:val="000000" w:themeColor="text1"/>
          <w:sz w:val="24"/>
        </w:rPr>
        <w:t xml:space="preserve">des pratiques sexuelles (masturbation) et </w:t>
      </w:r>
      <w:r w:rsidRPr="00983624">
        <w:rPr>
          <w:rFonts w:cs="Times New Roman"/>
          <w:color w:val="000000" w:themeColor="text1"/>
          <w:sz w:val="24"/>
        </w:rPr>
        <w:t>des photos d’organes sexuels sont commentées par des professionnels lors de sessions collectives prévues à cet effet.</w:t>
      </w:r>
    </w:p>
    <w:p w:rsidR="000E1345" w:rsidRPr="00983624" w:rsidRDefault="000E1345" w:rsidP="00983624">
      <w:pPr>
        <w:spacing w:after="0"/>
        <w:rPr>
          <w:rFonts w:cs="Times New Roman"/>
          <w:color w:val="000000" w:themeColor="text1"/>
          <w:sz w:val="24"/>
        </w:rPr>
      </w:pPr>
    </w:p>
    <w:p w:rsidR="000E1345" w:rsidRPr="00983624" w:rsidRDefault="00983624" w:rsidP="00983624">
      <w:pPr>
        <w:spacing w:after="0"/>
        <w:jc w:val="center"/>
        <w:rPr>
          <w:rFonts w:cs="Times New Roman"/>
          <w:color w:val="3B3838" w:themeColor="background2" w:themeShade="40"/>
          <w:sz w:val="32"/>
          <w:szCs w:val="32"/>
        </w:rPr>
      </w:pPr>
      <w:r w:rsidRPr="00983624">
        <w:rPr>
          <w:rFonts w:cs="Times New Roman"/>
          <w:color w:val="3B3838" w:themeColor="background2" w:themeShade="40"/>
          <w:sz w:val="32"/>
          <w:szCs w:val="32"/>
        </w:rPr>
        <w:t>Recommandations</w:t>
      </w:r>
    </w:p>
    <w:p w:rsidR="00DF4623" w:rsidRPr="00983624" w:rsidRDefault="00DF4623" w:rsidP="00983624">
      <w:pPr>
        <w:spacing w:after="0"/>
        <w:rPr>
          <w:rFonts w:cs="Times New Roman"/>
          <w:i/>
          <w:color w:val="000000" w:themeColor="text1"/>
          <w:sz w:val="24"/>
        </w:rPr>
      </w:pPr>
    </w:p>
    <w:p w:rsidR="00DF4623" w:rsidRPr="00983624" w:rsidRDefault="00DF4623" w:rsidP="00983624">
      <w:pPr>
        <w:spacing w:after="0"/>
        <w:rPr>
          <w:rFonts w:cs="Times New Roman"/>
          <w:color w:val="000000" w:themeColor="text1"/>
          <w:sz w:val="24"/>
        </w:rPr>
      </w:pPr>
      <w:r w:rsidRPr="00983624">
        <w:rPr>
          <w:rFonts w:cs="Times New Roman"/>
          <w:color w:val="000000" w:themeColor="text1"/>
          <w:sz w:val="24"/>
        </w:rPr>
        <w:t>A partir des entretiens menés, l’auteure effectue plusieurs recommandations. Premièrement, elle préconise la mise en place d’espaces privés afin que les résidents puissent avoir des relations sexuelles dans ces lieux</w:t>
      </w:r>
      <w:r w:rsidR="00AF11AD" w:rsidRPr="00983624">
        <w:rPr>
          <w:rFonts w:cs="Times New Roman"/>
          <w:color w:val="000000" w:themeColor="text1"/>
          <w:sz w:val="24"/>
        </w:rPr>
        <w:t>,</w:t>
      </w:r>
      <w:r w:rsidRPr="00983624">
        <w:rPr>
          <w:rFonts w:cs="Times New Roman"/>
          <w:color w:val="000000" w:themeColor="text1"/>
          <w:sz w:val="24"/>
        </w:rPr>
        <w:t xml:space="preserve"> plutôt que d’avoir à se cacher</w:t>
      </w:r>
      <w:r w:rsidR="0072437C" w:rsidRPr="00983624">
        <w:rPr>
          <w:rFonts w:cs="Times New Roman"/>
          <w:color w:val="000000" w:themeColor="text1"/>
          <w:sz w:val="24"/>
        </w:rPr>
        <w:t xml:space="preserve"> (par exemple dans les toilettes </w:t>
      </w:r>
      <w:r w:rsidR="00AF11AD" w:rsidRPr="00983624">
        <w:rPr>
          <w:rFonts w:cs="Times New Roman"/>
          <w:color w:val="000000" w:themeColor="text1"/>
          <w:sz w:val="24"/>
        </w:rPr>
        <w:t xml:space="preserve">comme ce fut le cas selon </w:t>
      </w:r>
      <w:r w:rsidR="0072437C" w:rsidRPr="00983624">
        <w:rPr>
          <w:rFonts w:cs="Times New Roman"/>
          <w:color w:val="000000" w:themeColor="text1"/>
          <w:sz w:val="24"/>
        </w:rPr>
        <w:t xml:space="preserve">une </w:t>
      </w:r>
      <w:r w:rsidR="00AF11AD" w:rsidRPr="00983624">
        <w:rPr>
          <w:rFonts w:cs="Times New Roman"/>
          <w:color w:val="000000" w:themeColor="text1"/>
          <w:sz w:val="24"/>
        </w:rPr>
        <w:t>interviewée</w:t>
      </w:r>
      <w:r w:rsidR="0072437C" w:rsidRPr="00983624">
        <w:rPr>
          <w:rFonts w:cs="Times New Roman"/>
          <w:color w:val="000000" w:themeColor="text1"/>
          <w:sz w:val="24"/>
        </w:rPr>
        <w:t>)</w:t>
      </w:r>
      <w:r w:rsidRPr="00983624">
        <w:rPr>
          <w:rFonts w:cs="Times New Roman"/>
          <w:color w:val="000000" w:themeColor="text1"/>
          <w:sz w:val="24"/>
        </w:rPr>
        <w:t>.</w:t>
      </w:r>
      <w:r w:rsidR="00CC7AF6" w:rsidRPr="00983624">
        <w:rPr>
          <w:rFonts w:cs="Times New Roman"/>
          <w:color w:val="000000" w:themeColor="text1"/>
          <w:sz w:val="24"/>
        </w:rPr>
        <w:t xml:space="preserve"> Deuxièmement, des programmes d’éducation à la sexualité devraient être mis en place à destination des </w:t>
      </w:r>
      <w:r w:rsidR="00CC7AF6" w:rsidRPr="00983624">
        <w:rPr>
          <w:rFonts w:cs="Times New Roman"/>
          <w:color w:val="000000" w:themeColor="text1"/>
          <w:sz w:val="24"/>
        </w:rPr>
        <w:lastRenderedPageBreak/>
        <w:t>personnes ayant une déficience intellectuelle, ainsi qu’une écoute de professionnels à ce sujet. Troisièmement, l’accès à des travailleurs du sexe devrait être rendu possible. Quatrièmement, les professionnels au contact de ces personnes devraient être davantage formés sur un rôle d’informateur sur les questions de la sexualité.</w:t>
      </w:r>
    </w:p>
    <w:p w:rsidR="00DF4623" w:rsidRPr="00983624" w:rsidRDefault="00DF4623" w:rsidP="002231EF">
      <w:pPr>
        <w:jc w:val="both"/>
        <w:rPr>
          <w:sz w:val="24"/>
        </w:rPr>
      </w:pPr>
    </w:p>
    <w:sectPr w:rsidR="00DF4623" w:rsidRPr="00983624" w:rsidSect="0063319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4A3" w:rsidRDefault="000D14A3" w:rsidP="00F652D9">
      <w:pPr>
        <w:spacing w:after="0" w:line="240" w:lineRule="auto"/>
      </w:pPr>
      <w:r>
        <w:separator/>
      </w:r>
    </w:p>
  </w:endnote>
  <w:endnote w:type="continuationSeparator" w:id="0">
    <w:p w:rsidR="000D14A3" w:rsidRDefault="000D14A3" w:rsidP="00F6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4A3" w:rsidRDefault="000D14A3" w:rsidP="00F652D9">
      <w:pPr>
        <w:spacing w:after="0" w:line="240" w:lineRule="auto"/>
      </w:pPr>
      <w:r>
        <w:separator/>
      </w:r>
    </w:p>
  </w:footnote>
  <w:footnote w:type="continuationSeparator" w:id="0">
    <w:p w:rsidR="000D14A3" w:rsidRDefault="000D14A3" w:rsidP="00F65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D9" w:rsidRDefault="00F652D9">
    <w:pPr>
      <w:pStyle w:val="En-tte"/>
    </w:pPr>
  </w:p>
  <w:p w:rsidR="00F652D9" w:rsidRDefault="00F652D9">
    <w:pPr>
      <w:pStyle w:val="En-tte"/>
    </w:pPr>
  </w:p>
  <w:p w:rsidR="00F652D9" w:rsidRDefault="00F652D9">
    <w:pPr>
      <w:pStyle w:val="En-tte"/>
    </w:pPr>
  </w:p>
  <w:p w:rsidR="00F652D9" w:rsidRDefault="00F652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40E6"/>
    <w:multiLevelType w:val="hybridMultilevel"/>
    <w:tmpl w:val="513002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DE154E"/>
    <w:multiLevelType w:val="hybridMultilevel"/>
    <w:tmpl w:val="37F293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9C"/>
    <w:rsid w:val="000003DB"/>
    <w:rsid w:val="00002062"/>
    <w:rsid w:val="00002136"/>
    <w:rsid w:val="000054D2"/>
    <w:rsid w:val="000060B4"/>
    <w:rsid w:val="0000645F"/>
    <w:rsid w:val="0001192A"/>
    <w:rsid w:val="000119C4"/>
    <w:rsid w:val="00020333"/>
    <w:rsid w:val="00020BD6"/>
    <w:rsid w:val="00020F3A"/>
    <w:rsid w:val="0002218C"/>
    <w:rsid w:val="00023CE3"/>
    <w:rsid w:val="000257E1"/>
    <w:rsid w:val="00025AC2"/>
    <w:rsid w:val="00030340"/>
    <w:rsid w:val="000315DD"/>
    <w:rsid w:val="00034AAE"/>
    <w:rsid w:val="00034CBF"/>
    <w:rsid w:val="00035225"/>
    <w:rsid w:val="00041C71"/>
    <w:rsid w:val="00046BBA"/>
    <w:rsid w:val="00050F46"/>
    <w:rsid w:val="000548F7"/>
    <w:rsid w:val="00061EA9"/>
    <w:rsid w:val="00063CA2"/>
    <w:rsid w:val="00065A4E"/>
    <w:rsid w:val="000720BB"/>
    <w:rsid w:val="00072CBE"/>
    <w:rsid w:val="00073241"/>
    <w:rsid w:val="000739B9"/>
    <w:rsid w:val="00074139"/>
    <w:rsid w:val="000808BB"/>
    <w:rsid w:val="00081D3F"/>
    <w:rsid w:val="0009200C"/>
    <w:rsid w:val="00092407"/>
    <w:rsid w:val="00092900"/>
    <w:rsid w:val="00093070"/>
    <w:rsid w:val="00093897"/>
    <w:rsid w:val="000949FA"/>
    <w:rsid w:val="00095EA7"/>
    <w:rsid w:val="0009634F"/>
    <w:rsid w:val="000A1799"/>
    <w:rsid w:val="000A2F39"/>
    <w:rsid w:val="000B03B0"/>
    <w:rsid w:val="000B2364"/>
    <w:rsid w:val="000B3D09"/>
    <w:rsid w:val="000C0B69"/>
    <w:rsid w:val="000C2234"/>
    <w:rsid w:val="000C2D27"/>
    <w:rsid w:val="000C3003"/>
    <w:rsid w:val="000C4760"/>
    <w:rsid w:val="000C52EE"/>
    <w:rsid w:val="000C559A"/>
    <w:rsid w:val="000D14A3"/>
    <w:rsid w:val="000D4494"/>
    <w:rsid w:val="000D512D"/>
    <w:rsid w:val="000D6A32"/>
    <w:rsid w:val="000D7AE4"/>
    <w:rsid w:val="000E0483"/>
    <w:rsid w:val="000E1345"/>
    <w:rsid w:val="000E5342"/>
    <w:rsid w:val="000E6AC0"/>
    <w:rsid w:val="000E77B5"/>
    <w:rsid w:val="000F0EA0"/>
    <w:rsid w:val="000F103B"/>
    <w:rsid w:val="000F61EF"/>
    <w:rsid w:val="000F6D14"/>
    <w:rsid w:val="000F7A29"/>
    <w:rsid w:val="000F7A71"/>
    <w:rsid w:val="00101766"/>
    <w:rsid w:val="00101A85"/>
    <w:rsid w:val="00102557"/>
    <w:rsid w:val="001041CB"/>
    <w:rsid w:val="00107402"/>
    <w:rsid w:val="001107B4"/>
    <w:rsid w:val="00114C0A"/>
    <w:rsid w:val="001152F9"/>
    <w:rsid w:val="00116621"/>
    <w:rsid w:val="001166D9"/>
    <w:rsid w:val="00120AF8"/>
    <w:rsid w:val="0012424A"/>
    <w:rsid w:val="00131DC9"/>
    <w:rsid w:val="00134C88"/>
    <w:rsid w:val="0013621D"/>
    <w:rsid w:val="001371D4"/>
    <w:rsid w:val="00142326"/>
    <w:rsid w:val="00146F67"/>
    <w:rsid w:val="00150E24"/>
    <w:rsid w:val="00154A7C"/>
    <w:rsid w:val="00155688"/>
    <w:rsid w:val="00155851"/>
    <w:rsid w:val="00163CEC"/>
    <w:rsid w:val="00171106"/>
    <w:rsid w:val="001744E9"/>
    <w:rsid w:val="00175F06"/>
    <w:rsid w:val="0017686A"/>
    <w:rsid w:val="00183731"/>
    <w:rsid w:val="00185536"/>
    <w:rsid w:val="00186253"/>
    <w:rsid w:val="00186E64"/>
    <w:rsid w:val="00194A4D"/>
    <w:rsid w:val="0019674F"/>
    <w:rsid w:val="001A0062"/>
    <w:rsid w:val="001A0B2B"/>
    <w:rsid w:val="001A2E73"/>
    <w:rsid w:val="001A50B1"/>
    <w:rsid w:val="001B0668"/>
    <w:rsid w:val="001B3C10"/>
    <w:rsid w:val="001B6916"/>
    <w:rsid w:val="001C00D8"/>
    <w:rsid w:val="001C07D0"/>
    <w:rsid w:val="001C1709"/>
    <w:rsid w:val="001C1AF4"/>
    <w:rsid w:val="001C2C43"/>
    <w:rsid w:val="001C3823"/>
    <w:rsid w:val="001C5D6E"/>
    <w:rsid w:val="001C6128"/>
    <w:rsid w:val="001C6C84"/>
    <w:rsid w:val="001C6D47"/>
    <w:rsid w:val="001C7182"/>
    <w:rsid w:val="001C74F7"/>
    <w:rsid w:val="001D046F"/>
    <w:rsid w:val="001D26BC"/>
    <w:rsid w:val="001D31FC"/>
    <w:rsid w:val="001D45F6"/>
    <w:rsid w:val="001D57AE"/>
    <w:rsid w:val="001D5A02"/>
    <w:rsid w:val="001D5A96"/>
    <w:rsid w:val="001D6F4D"/>
    <w:rsid w:val="001E1EBE"/>
    <w:rsid w:val="001F34A4"/>
    <w:rsid w:val="001F578B"/>
    <w:rsid w:val="001F6C6C"/>
    <w:rsid w:val="00200D4B"/>
    <w:rsid w:val="00201066"/>
    <w:rsid w:val="0020354D"/>
    <w:rsid w:val="00203804"/>
    <w:rsid w:val="002041DA"/>
    <w:rsid w:val="00204493"/>
    <w:rsid w:val="00204499"/>
    <w:rsid w:val="002049ED"/>
    <w:rsid w:val="00204DBE"/>
    <w:rsid w:val="00206EA1"/>
    <w:rsid w:val="002103AD"/>
    <w:rsid w:val="00211938"/>
    <w:rsid w:val="00217D36"/>
    <w:rsid w:val="00220D81"/>
    <w:rsid w:val="002211D1"/>
    <w:rsid w:val="002231EF"/>
    <w:rsid w:val="00223666"/>
    <w:rsid w:val="002315AF"/>
    <w:rsid w:val="002328A1"/>
    <w:rsid w:val="002332EE"/>
    <w:rsid w:val="0023404F"/>
    <w:rsid w:val="00235569"/>
    <w:rsid w:val="00240A35"/>
    <w:rsid w:val="00245A2E"/>
    <w:rsid w:val="00245F86"/>
    <w:rsid w:val="002461C5"/>
    <w:rsid w:val="0024755E"/>
    <w:rsid w:val="0024776E"/>
    <w:rsid w:val="00250C7A"/>
    <w:rsid w:val="00251441"/>
    <w:rsid w:val="002518E3"/>
    <w:rsid w:val="002521B1"/>
    <w:rsid w:val="002534D5"/>
    <w:rsid w:val="00254A32"/>
    <w:rsid w:val="00256CD4"/>
    <w:rsid w:val="00257395"/>
    <w:rsid w:val="00257D34"/>
    <w:rsid w:val="002629B2"/>
    <w:rsid w:val="0026311C"/>
    <w:rsid w:val="00263AB0"/>
    <w:rsid w:val="00263B47"/>
    <w:rsid w:val="00266371"/>
    <w:rsid w:val="0026656A"/>
    <w:rsid w:val="00270A5D"/>
    <w:rsid w:val="002715CE"/>
    <w:rsid w:val="00275A13"/>
    <w:rsid w:val="0028007A"/>
    <w:rsid w:val="00284075"/>
    <w:rsid w:val="002857B7"/>
    <w:rsid w:val="002863FE"/>
    <w:rsid w:val="002902FB"/>
    <w:rsid w:val="00291C47"/>
    <w:rsid w:val="00292301"/>
    <w:rsid w:val="0029634D"/>
    <w:rsid w:val="002969B6"/>
    <w:rsid w:val="002A0322"/>
    <w:rsid w:val="002A4133"/>
    <w:rsid w:val="002A4834"/>
    <w:rsid w:val="002A503C"/>
    <w:rsid w:val="002A5DA3"/>
    <w:rsid w:val="002A671C"/>
    <w:rsid w:val="002B0324"/>
    <w:rsid w:val="002B1E5C"/>
    <w:rsid w:val="002B7077"/>
    <w:rsid w:val="002B714F"/>
    <w:rsid w:val="002C211D"/>
    <w:rsid w:val="002C4F9F"/>
    <w:rsid w:val="002C6D10"/>
    <w:rsid w:val="002D230A"/>
    <w:rsid w:val="002D49F7"/>
    <w:rsid w:val="002D659A"/>
    <w:rsid w:val="002E446F"/>
    <w:rsid w:val="002E7AA0"/>
    <w:rsid w:val="002F1121"/>
    <w:rsid w:val="002F272D"/>
    <w:rsid w:val="002F714A"/>
    <w:rsid w:val="003005CD"/>
    <w:rsid w:val="0030318C"/>
    <w:rsid w:val="00303FB0"/>
    <w:rsid w:val="00310207"/>
    <w:rsid w:val="003109D5"/>
    <w:rsid w:val="003110C0"/>
    <w:rsid w:val="003118F0"/>
    <w:rsid w:val="003146EE"/>
    <w:rsid w:val="003216F3"/>
    <w:rsid w:val="00321E90"/>
    <w:rsid w:val="00322073"/>
    <w:rsid w:val="00322218"/>
    <w:rsid w:val="00323605"/>
    <w:rsid w:val="0032460D"/>
    <w:rsid w:val="00324ACD"/>
    <w:rsid w:val="00325BCA"/>
    <w:rsid w:val="003262EA"/>
    <w:rsid w:val="00330AA6"/>
    <w:rsid w:val="00330F07"/>
    <w:rsid w:val="0033222B"/>
    <w:rsid w:val="00333A63"/>
    <w:rsid w:val="00334C18"/>
    <w:rsid w:val="003373D3"/>
    <w:rsid w:val="003428BB"/>
    <w:rsid w:val="00342B3F"/>
    <w:rsid w:val="00344D65"/>
    <w:rsid w:val="00345EBF"/>
    <w:rsid w:val="00345FE5"/>
    <w:rsid w:val="0034656D"/>
    <w:rsid w:val="00351CF2"/>
    <w:rsid w:val="00362156"/>
    <w:rsid w:val="003628F8"/>
    <w:rsid w:val="00363C25"/>
    <w:rsid w:val="003724E7"/>
    <w:rsid w:val="00375CF7"/>
    <w:rsid w:val="003779BD"/>
    <w:rsid w:val="003803DC"/>
    <w:rsid w:val="00381FCA"/>
    <w:rsid w:val="003826D0"/>
    <w:rsid w:val="00382DB7"/>
    <w:rsid w:val="00382EEB"/>
    <w:rsid w:val="00385BBA"/>
    <w:rsid w:val="0039242D"/>
    <w:rsid w:val="0039378C"/>
    <w:rsid w:val="00393D3B"/>
    <w:rsid w:val="003947DE"/>
    <w:rsid w:val="00394BB1"/>
    <w:rsid w:val="00395630"/>
    <w:rsid w:val="003961A0"/>
    <w:rsid w:val="003A3118"/>
    <w:rsid w:val="003A38A1"/>
    <w:rsid w:val="003A392E"/>
    <w:rsid w:val="003A6C29"/>
    <w:rsid w:val="003B061C"/>
    <w:rsid w:val="003B19F3"/>
    <w:rsid w:val="003B312C"/>
    <w:rsid w:val="003B33AA"/>
    <w:rsid w:val="003B3409"/>
    <w:rsid w:val="003B6B4D"/>
    <w:rsid w:val="003C0110"/>
    <w:rsid w:val="003C3391"/>
    <w:rsid w:val="003C692B"/>
    <w:rsid w:val="003C7F5A"/>
    <w:rsid w:val="003D1498"/>
    <w:rsid w:val="003E457E"/>
    <w:rsid w:val="003E5524"/>
    <w:rsid w:val="003F0EB4"/>
    <w:rsid w:val="003F3AED"/>
    <w:rsid w:val="003F44F7"/>
    <w:rsid w:val="003F65E5"/>
    <w:rsid w:val="003F718F"/>
    <w:rsid w:val="00401613"/>
    <w:rsid w:val="00401614"/>
    <w:rsid w:val="0040323A"/>
    <w:rsid w:val="00403709"/>
    <w:rsid w:val="00403BC6"/>
    <w:rsid w:val="00404E55"/>
    <w:rsid w:val="00405EB3"/>
    <w:rsid w:val="0040738E"/>
    <w:rsid w:val="00420895"/>
    <w:rsid w:val="00421DE6"/>
    <w:rsid w:val="004221A6"/>
    <w:rsid w:val="00424787"/>
    <w:rsid w:val="0042490D"/>
    <w:rsid w:val="00424C22"/>
    <w:rsid w:val="00427A20"/>
    <w:rsid w:val="00430357"/>
    <w:rsid w:val="004305A4"/>
    <w:rsid w:val="00434A47"/>
    <w:rsid w:val="00435CE2"/>
    <w:rsid w:val="00436261"/>
    <w:rsid w:val="004378B2"/>
    <w:rsid w:val="004423AD"/>
    <w:rsid w:val="004454A7"/>
    <w:rsid w:val="00453959"/>
    <w:rsid w:val="004556F7"/>
    <w:rsid w:val="0045676A"/>
    <w:rsid w:val="00457EF0"/>
    <w:rsid w:val="00461AF5"/>
    <w:rsid w:val="004626F0"/>
    <w:rsid w:val="0046300C"/>
    <w:rsid w:val="004641C4"/>
    <w:rsid w:val="004653F4"/>
    <w:rsid w:val="004667BE"/>
    <w:rsid w:val="00466CF7"/>
    <w:rsid w:val="00466FE9"/>
    <w:rsid w:val="004759C8"/>
    <w:rsid w:val="004818A7"/>
    <w:rsid w:val="0048527E"/>
    <w:rsid w:val="004854A1"/>
    <w:rsid w:val="004863B6"/>
    <w:rsid w:val="00487338"/>
    <w:rsid w:val="00487AED"/>
    <w:rsid w:val="00491794"/>
    <w:rsid w:val="00492822"/>
    <w:rsid w:val="004966C0"/>
    <w:rsid w:val="0049678D"/>
    <w:rsid w:val="004A331D"/>
    <w:rsid w:val="004A41BB"/>
    <w:rsid w:val="004A514C"/>
    <w:rsid w:val="004A7D4D"/>
    <w:rsid w:val="004B0C3C"/>
    <w:rsid w:val="004B2CE9"/>
    <w:rsid w:val="004B4043"/>
    <w:rsid w:val="004B41FA"/>
    <w:rsid w:val="004B77F1"/>
    <w:rsid w:val="004C22D7"/>
    <w:rsid w:val="004C3AFB"/>
    <w:rsid w:val="004C464D"/>
    <w:rsid w:val="004C4A21"/>
    <w:rsid w:val="004C4F85"/>
    <w:rsid w:val="004C65ED"/>
    <w:rsid w:val="004C6935"/>
    <w:rsid w:val="004C6D3E"/>
    <w:rsid w:val="004C6E08"/>
    <w:rsid w:val="004C7D70"/>
    <w:rsid w:val="004D0942"/>
    <w:rsid w:val="004D3C15"/>
    <w:rsid w:val="004D4508"/>
    <w:rsid w:val="004D540A"/>
    <w:rsid w:val="004D5A3C"/>
    <w:rsid w:val="004E30AC"/>
    <w:rsid w:val="004E314B"/>
    <w:rsid w:val="004E63EF"/>
    <w:rsid w:val="004F0747"/>
    <w:rsid w:val="004F1E23"/>
    <w:rsid w:val="004F6328"/>
    <w:rsid w:val="004F7233"/>
    <w:rsid w:val="005024BF"/>
    <w:rsid w:val="00503931"/>
    <w:rsid w:val="00504192"/>
    <w:rsid w:val="00506E2F"/>
    <w:rsid w:val="00511A12"/>
    <w:rsid w:val="0051445B"/>
    <w:rsid w:val="00514683"/>
    <w:rsid w:val="00516BAA"/>
    <w:rsid w:val="00517290"/>
    <w:rsid w:val="00525E1C"/>
    <w:rsid w:val="00526BF3"/>
    <w:rsid w:val="0053230A"/>
    <w:rsid w:val="005345B5"/>
    <w:rsid w:val="00535684"/>
    <w:rsid w:val="00535888"/>
    <w:rsid w:val="00540A1A"/>
    <w:rsid w:val="0054472F"/>
    <w:rsid w:val="00545076"/>
    <w:rsid w:val="00545F4D"/>
    <w:rsid w:val="00546082"/>
    <w:rsid w:val="00546AF4"/>
    <w:rsid w:val="00550ACD"/>
    <w:rsid w:val="00553959"/>
    <w:rsid w:val="00557B9A"/>
    <w:rsid w:val="0056195D"/>
    <w:rsid w:val="005638E3"/>
    <w:rsid w:val="00566E7C"/>
    <w:rsid w:val="00567A0B"/>
    <w:rsid w:val="00567DED"/>
    <w:rsid w:val="00570BB8"/>
    <w:rsid w:val="00571FFA"/>
    <w:rsid w:val="005735C4"/>
    <w:rsid w:val="00575507"/>
    <w:rsid w:val="0058173C"/>
    <w:rsid w:val="00584A92"/>
    <w:rsid w:val="00585F8F"/>
    <w:rsid w:val="00587019"/>
    <w:rsid w:val="00594D89"/>
    <w:rsid w:val="005A28BA"/>
    <w:rsid w:val="005A2B7A"/>
    <w:rsid w:val="005A3130"/>
    <w:rsid w:val="005A4A86"/>
    <w:rsid w:val="005A6509"/>
    <w:rsid w:val="005A6B77"/>
    <w:rsid w:val="005B0692"/>
    <w:rsid w:val="005B1C0D"/>
    <w:rsid w:val="005B2299"/>
    <w:rsid w:val="005B52DF"/>
    <w:rsid w:val="005C27AB"/>
    <w:rsid w:val="005C2A97"/>
    <w:rsid w:val="005C499D"/>
    <w:rsid w:val="005C52D7"/>
    <w:rsid w:val="005C58C4"/>
    <w:rsid w:val="005D2FF3"/>
    <w:rsid w:val="005D6EF6"/>
    <w:rsid w:val="005E27E2"/>
    <w:rsid w:val="005E3786"/>
    <w:rsid w:val="005E44F5"/>
    <w:rsid w:val="005E456E"/>
    <w:rsid w:val="005E487D"/>
    <w:rsid w:val="005F0C85"/>
    <w:rsid w:val="005F1DF9"/>
    <w:rsid w:val="005F2A26"/>
    <w:rsid w:val="005F5CD9"/>
    <w:rsid w:val="005F7254"/>
    <w:rsid w:val="006007DD"/>
    <w:rsid w:val="00600A4D"/>
    <w:rsid w:val="00602439"/>
    <w:rsid w:val="00604CC4"/>
    <w:rsid w:val="006053AA"/>
    <w:rsid w:val="006111B0"/>
    <w:rsid w:val="006136C3"/>
    <w:rsid w:val="0061447D"/>
    <w:rsid w:val="00614868"/>
    <w:rsid w:val="00620436"/>
    <w:rsid w:val="00622D7F"/>
    <w:rsid w:val="0062444E"/>
    <w:rsid w:val="0062791F"/>
    <w:rsid w:val="006315D2"/>
    <w:rsid w:val="00631E17"/>
    <w:rsid w:val="00632F32"/>
    <w:rsid w:val="00633192"/>
    <w:rsid w:val="00633ADD"/>
    <w:rsid w:val="00635474"/>
    <w:rsid w:val="0063569A"/>
    <w:rsid w:val="00636667"/>
    <w:rsid w:val="0064064B"/>
    <w:rsid w:val="00640D88"/>
    <w:rsid w:val="00644514"/>
    <w:rsid w:val="006453BD"/>
    <w:rsid w:val="0065175D"/>
    <w:rsid w:val="00652070"/>
    <w:rsid w:val="00654769"/>
    <w:rsid w:val="006548D9"/>
    <w:rsid w:val="00654D32"/>
    <w:rsid w:val="006564F7"/>
    <w:rsid w:val="00656579"/>
    <w:rsid w:val="0065689B"/>
    <w:rsid w:val="00657C0E"/>
    <w:rsid w:val="00661A47"/>
    <w:rsid w:val="00661F68"/>
    <w:rsid w:val="00663D1D"/>
    <w:rsid w:val="00665BB3"/>
    <w:rsid w:val="006669E6"/>
    <w:rsid w:val="00667DEC"/>
    <w:rsid w:val="006702C6"/>
    <w:rsid w:val="0067081C"/>
    <w:rsid w:val="00672F89"/>
    <w:rsid w:val="00673294"/>
    <w:rsid w:val="00673721"/>
    <w:rsid w:val="00673F0B"/>
    <w:rsid w:val="0068628B"/>
    <w:rsid w:val="00692EDB"/>
    <w:rsid w:val="00693AD8"/>
    <w:rsid w:val="006959E6"/>
    <w:rsid w:val="006970D1"/>
    <w:rsid w:val="00697BAF"/>
    <w:rsid w:val="00697DC5"/>
    <w:rsid w:val="006A5224"/>
    <w:rsid w:val="006B3744"/>
    <w:rsid w:val="006C135B"/>
    <w:rsid w:val="006C140E"/>
    <w:rsid w:val="006C2E17"/>
    <w:rsid w:val="006C43D8"/>
    <w:rsid w:val="006C53F5"/>
    <w:rsid w:val="006C7979"/>
    <w:rsid w:val="006C7FCF"/>
    <w:rsid w:val="006D0A1D"/>
    <w:rsid w:val="006D183A"/>
    <w:rsid w:val="006D1A7C"/>
    <w:rsid w:val="006D3396"/>
    <w:rsid w:val="006D3AAA"/>
    <w:rsid w:val="006D3F95"/>
    <w:rsid w:val="006E1C19"/>
    <w:rsid w:val="006E2185"/>
    <w:rsid w:val="006E2F43"/>
    <w:rsid w:val="006E43CE"/>
    <w:rsid w:val="006E5908"/>
    <w:rsid w:val="006E7357"/>
    <w:rsid w:val="006F081D"/>
    <w:rsid w:val="006F4B9E"/>
    <w:rsid w:val="006F503C"/>
    <w:rsid w:val="00700755"/>
    <w:rsid w:val="00701748"/>
    <w:rsid w:val="007053F8"/>
    <w:rsid w:val="0070679B"/>
    <w:rsid w:val="007115B8"/>
    <w:rsid w:val="00715FA6"/>
    <w:rsid w:val="0072022C"/>
    <w:rsid w:val="007209D8"/>
    <w:rsid w:val="00722E41"/>
    <w:rsid w:val="00723090"/>
    <w:rsid w:val="0072437C"/>
    <w:rsid w:val="00725060"/>
    <w:rsid w:val="00726397"/>
    <w:rsid w:val="007271C0"/>
    <w:rsid w:val="007304ED"/>
    <w:rsid w:val="00730F18"/>
    <w:rsid w:val="00731A3D"/>
    <w:rsid w:val="00731C02"/>
    <w:rsid w:val="00735C13"/>
    <w:rsid w:val="007377C4"/>
    <w:rsid w:val="007404E2"/>
    <w:rsid w:val="00740D1C"/>
    <w:rsid w:val="00742BEE"/>
    <w:rsid w:val="0074394E"/>
    <w:rsid w:val="0074664E"/>
    <w:rsid w:val="00747259"/>
    <w:rsid w:val="007553E5"/>
    <w:rsid w:val="00761D79"/>
    <w:rsid w:val="00762AAE"/>
    <w:rsid w:val="007639E5"/>
    <w:rsid w:val="00770E5D"/>
    <w:rsid w:val="007730A1"/>
    <w:rsid w:val="0077637F"/>
    <w:rsid w:val="0078176F"/>
    <w:rsid w:val="00782440"/>
    <w:rsid w:val="00785536"/>
    <w:rsid w:val="0079101F"/>
    <w:rsid w:val="007934C6"/>
    <w:rsid w:val="0079389D"/>
    <w:rsid w:val="00793D4C"/>
    <w:rsid w:val="007A0425"/>
    <w:rsid w:val="007A18A5"/>
    <w:rsid w:val="007A6140"/>
    <w:rsid w:val="007A7D06"/>
    <w:rsid w:val="007B3F48"/>
    <w:rsid w:val="007B5677"/>
    <w:rsid w:val="007B5EA1"/>
    <w:rsid w:val="007B75F1"/>
    <w:rsid w:val="007C2817"/>
    <w:rsid w:val="007C3C23"/>
    <w:rsid w:val="007C460B"/>
    <w:rsid w:val="007C484C"/>
    <w:rsid w:val="007C6640"/>
    <w:rsid w:val="007C6A89"/>
    <w:rsid w:val="007D0E6D"/>
    <w:rsid w:val="007D2FC8"/>
    <w:rsid w:val="007D4048"/>
    <w:rsid w:val="007D5056"/>
    <w:rsid w:val="007D52FF"/>
    <w:rsid w:val="007D72A4"/>
    <w:rsid w:val="007E1382"/>
    <w:rsid w:val="007E24EA"/>
    <w:rsid w:val="007E2F50"/>
    <w:rsid w:val="007E3350"/>
    <w:rsid w:val="007E4809"/>
    <w:rsid w:val="007E648A"/>
    <w:rsid w:val="007E7B71"/>
    <w:rsid w:val="007F06B1"/>
    <w:rsid w:val="007F080A"/>
    <w:rsid w:val="007F3C84"/>
    <w:rsid w:val="007F5512"/>
    <w:rsid w:val="00800EF0"/>
    <w:rsid w:val="008024DD"/>
    <w:rsid w:val="00805D1C"/>
    <w:rsid w:val="00807810"/>
    <w:rsid w:val="00811639"/>
    <w:rsid w:val="008125C3"/>
    <w:rsid w:val="008138D4"/>
    <w:rsid w:val="00813FB2"/>
    <w:rsid w:val="008140B4"/>
    <w:rsid w:val="00815339"/>
    <w:rsid w:val="00815BA2"/>
    <w:rsid w:val="00816BF1"/>
    <w:rsid w:val="00821E0F"/>
    <w:rsid w:val="0082243B"/>
    <w:rsid w:val="0082297E"/>
    <w:rsid w:val="008239C4"/>
    <w:rsid w:val="00826AE0"/>
    <w:rsid w:val="0083170E"/>
    <w:rsid w:val="0083713C"/>
    <w:rsid w:val="008371B3"/>
    <w:rsid w:val="00837D73"/>
    <w:rsid w:val="00840D11"/>
    <w:rsid w:val="0084175A"/>
    <w:rsid w:val="008419F0"/>
    <w:rsid w:val="0084203F"/>
    <w:rsid w:val="008443E6"/>
    <w:rsid w:val="008467DD"/>
    <w:rsid w:val="00852573"/>
    <w:rsid w:val="00853558"/>
    <w:rsid w:val="00856337"/>
    <w:rsid w:val="008564AA"/>
    <w:rsid w:val="00856BC9"/>
    <w:rsid w:val="00860CF8"/>
    <w:rsid w:val="008611C7"/>
    <w:rsid w:val="008626E8"/>
    <w:rsid w:val="00862890"/>
    <w:rsid w:val="0086357D"/>
    <w:rsid w:val="00867FA1"/>
    <w:rsid w:val="008734CA"/>
    <w:rsid w:val="00874E5D"/>
    <w:rsid w:val="00876F44"/>
    <w:rsid w:val="00877DD3"/>
    <w:rsid w:val="00884A07"/>
    <w:rsid w:val="00885F77"/>
    <w:rsid w:val="00892B73"/>
    <w:rsid w:val="0089766A"/>
    <w:rsid w:val="00897BB3"/>
    <w:rsid w:val="008A0514"/>
    <w:rsid w:val="008A14EE"/>
    <w:rsid w:val="008A23E3"/>
    <w:rsid w:val="008A4898"/>
    <w:rsid w:val="008A4B88"/>
    <w:rsid w:val="008A70B6"/>
    <w:rsid w:val="008A7DF0"/>
    <w:rsid w:val="008B0484"/>
    <w:rsid w:val="008B0982"/>
    <w:rsid w:val="008B29E5"/>
    <w:rsid w:val="008B2C76"/>
    <w:rsid w:val="008B401B"/>
    <w:rsid w:val="008B6112"/>
    <w:rsid w:val="008B7880"/>
    <w:rsid w:val="008C11DB"/>
    <w:rsid w:val="008C1302"/>
    <w:rsid w:val="008C1C51"/>
    <w:rsid w:val="008C288F"/>
    <w:rsid w:val="008C3A5E"/>
    <w:rsid w:val="008C4E19"/>
    <w:rsid w:val="008C640A"/>
    <w:rsid w:val="008C6DC6"/>
    <w:rsid w:val="008C7C2C"/>
    <w:rsid w:val="008D223B"/>
    <w:rsid w:val="008D25CA"/>
    <w:rsid w:val="008D4ECB"/>
    <w:rsid w:val="008D585D"/>
    <w:rsid w:val="008D683C"/>
    <w:rsid w:val="008D78FA"/>
    <w:rsid w:val="008D7B80"/>
    <w:rsid w:val="008E0663"/>
    <w:rsid w:val="008E6860"/>
    <w:rsid w:val="008F17D5"/>
    <w:rsid w:val="008F7F83"/>
    <w:rsid w:val="009007B6"/>
    <w:rsid w:val="00900873"/>
    <w:rsid w:val="0090651E"/>
    <w:rsid w:val="00907806"/>
    <w:rsid w:val="009121E2"/>
    <w:rsid w:val="00912F67"/>
    <w:rsid w:val="0091379E"/>
    <w:rsid w:val="009140B7"/>
    <w:rsid w:val="0091542A"/>
    <w:rsid w:val="00915458"/>
    <w:rsid w:val="00917FC6"/>
    <w:rsid w:val="009202C1"/>
    <w:rsid w:val="009210D3"/>
    <w:rsid w:val="0092123C"/>
    <w:rsid w:val="00923B26"/>
    <w:rsid w:val="0092403F"/>
    <w:rsid w:val="0092573E"/>
    <w:rsid w:val="009260D8"/>
    <w:rsid w:val="009309C3"/>
    <w:rsid w:val="009309FB"/>
    <w:rsid w:val="009332EA"/>
    <w:rsid w:val="0093341F"/>
    <w:rsid w:val="0093445E"/>
    <w:rsid w:val="00936541"/>
    <w:rsid w:val="00936E62"/>
    <w:rsid w:val="00937BA1"/>
    <w:rsid w:val="00937E9B"/>
    <w:rsid w:val="0094217E"/>
    <w:rsid w:val="0094296A"/>
    <w:rsid w:val="009439E6"/>
    <w:rsid w:val="0095098B"/>
    <w:rsid w:val="00950B7D"/>
    <w:rsid w:val="009516F5"/>
    <w:rsid w:val="009521FE"/>
    <w:rsid w:val="00952597"/>
    <w:rsid w:val="009531DE"/>
    <w:rsid w:val="00954A24"/>
    <w:rsid w:val="0095512C"/>
    <w:rsid w:val="00956CB6"/>
    <w:rsid w:val="009602AA"/>
    <w:rsid w:val="00964151"/>
    <w:rsid w:val="00964E15"/>
    <w:rsid w:val="00966F07"/>
    <w:rsid w:val="009672BD"/>
    <w:rsid w:val="00967C90"/>
    <w:rsid w:val="00974599"/>
    <w:rsid w:val="00976961"/>
    <w:rsid w:val="0097712B"/>
    <w:rsid w:val="00981100"/>
    <w:rsid w:val="009817A0"/>
    <w:rsid w:val="009818CD"/>
    <w:rsid w:val="00981ECF"/>
    <w:rsid w:val="00981FA7"/>
    <w:rsid w:val="00983624"/>
    <w:rsid w:val="00983FF8"/>
    <w:rsid w:val="00987568"/>
    <w:rsid w:val="00987A2C"/>
    <w:rsid w:val="00987E80"/>
    <w:rsid w:val="00990CFE"/>
    <w:rsid w:val="009918D4"/>
    <w:rsid w:val="0099748D"/>
    <w:rsid w:val="009A2028"/>
    <w:rsid w:val="009A259A"/>
    <w:rsid w:val="009A2DEB"/>
    <w:rsid w:val="009A3796"/>
    <w:rsid w:val="009A3BF8"/>
    <w:rsid w:val="009A5423"/>
    <w:rsid w:val="009B1393"/>
    <w:rsid w:val="009B6D2B"/>
    <w:rsid w:val="009B7062"/>
    <w:rsid w:val="009C3D8A"/>
    <w:rsid w:val="009C442A"/>
    <w:rsid w:val="009C4C02"/>
    <w:rsid w:val="009C6C23"/>
    <w:rsid w:val="009C6E9F"/>
    <w:rsid w:val="009C73CB"/>
    <w:rsid w:val="009C7703"/>
    <w:rsid w:val="009D005C"/>
    <w:rsid w:val="009D7B9C"/>
    <w:rsid w:val="009E0435"/>
    <w:rsid w:val="009E302E"/>
    <w:rsid w:val="009E5A99"/>
    <w:rsid w:val="009E6B4B"/>
    <w:rsid w:val="009E6D33"/>
    <w:rsid w:val="009E7EBF"/>
    <w:rsid w:val="009F1CAE"/>
    <w:rsid w:val="009F225B"/>
    <w:rsid w:val="009F4F79"/>
    <w:rsid w:val="009F57FE"/>
    <w:rsid w:val="00A02950"/>
    <w:rsid w:val="00A07A24"/>
    <w:rsid w:val="00A11073"/>
    <w:rsid w:val="00A157BE"/>
    <w:rsid w:val="00A208A2"/>
    <w:rsid w:val="00A21A9C"/>
    <w:rsid w:val="00A21DFF"/>
    <w:rsid w:val="00A278FC"/>
    <w:rsid w:val="00A309B7"/>
    <w:rsid w:val="00A31653"/>
    <w:rsid w:val="00A37525"/>
    <w:rsid w:val="00A4070A"/>
    <w:rsid w:val="00A4363B"/>
    <w:rsid w:val="00A43D8E"/>
    <w:rsid w:val="00A443A0"/>
    <w:rsid w:val="00A503C6"/>
    <w:rsid w:val="00A52AE2"/>
    <w:rsid w:val="00A53725"/>
    <w:rsid w:val="00A54271"/>
    <w:rsid w:val="00A5681A"/>
    <w:rsid w:val="00A60118"/>
    <w:rsid w:val="00A620F7"/>
    <w:rsid w:val="00A62ECA"/>
    <w:rsid w:val="00A62F2D"/>
    <w:rsid w:val="00A6447D"/>
    <w:rsid w:val="00A64499"/>
    <w:rsid w:val="00A66DDC"/>
    <w:rsid w:val="00A71223"/>
    <w:rsid w:val="00A72190"/>
    <w:rsid w:val="00A7558A"/>
    <w:rsid w:val="00A75948"/>
    <w:rsid w:val="00A770D9"/>
    <w:rsid w:val="00A77334"/>
    <w:rsid w:val="00A82CA7"/>
    <w:rsid w:val="00A84E31"/>
    <w:rsid w:val="00A87477"/>
    <w:rsid w:val="00A87D3B"/>
    <w:rsid w:val="00A87F3E"/>
    <w:rsid w:val="00A9275F"/>
    <w:rsid w:val="00A92EC5"/>
    <w:rsid w:val="00AA1D00"/>
    <w:rsid w:val="00AA1DAF"/>
    <w:rsid w:val="00AA24F6"/>
    <w:rsid w:val="00AA39B5"/>
    <w:rsid w:val="00AA41FD"/>
    <w:rsid w:val="00AB3BFE"/>
    <w:rsid w:val="00AB3DCD"/>
    <w:rsid w:val="00AB429B"/>
    <w:rsid w:val="00AB6623"/>
    <w:rsid w:val="00AB782B"/>
    <w:rsid w:val="00AC033D"/>
    <w:rsid w:val="00AC0EB8"/>
    <w:rsid w:val="00AC1672"/>
    <w:rsid w:val="00AC26D5"/>
    <w:rsid w:val="00AC2DEB"/>
    <w:rsid w:val="00AD0092"/>
    <w:rsid w:val="00AD075B"/>
    <w:rsid w:val="00AD3323"/>
    <w:rsid w:val="00AD33EA"/>
    <w:rsid w:val="00AD37DF"/>
    <w:rsid w:val="00AD4F3B"/>
    <w:rsid w:val="00AD56E0"/>
    <w:rsid w:val="00AD5C1F"/>
    <w:rsid w:val="00AD76B3"/>
    <w:rsid w:val="00AE19CF"/>
    <w:rsid w:val="00AE68BB"/>
    <w:rsid w:val="00AE6DFA"/>
    <w:rsid w:val="00AF11AD"/>
    <w:rsid w:val="00AF2964"/>
    <w:rsid w:val="00AF2C41"/>
    <w:rsid w:val="00AF4062"/>
    <w:rsid w:val="00AF6D95"/>
    <w:rsid w:val="00AF6EBC"/>
    <w:rsid w:val="00AF7B46"/>
    <w:rsid w:val="00B00A6A"/>
    <w:rsid w:val="00B017FC"/>
    <w:rsid w:val="00B0417B"/>
    <w:rsid w:val="00B04C09"/>
    <w:rsid w:val="00B058E3"/>
    <w:rsid w:val="00B0649B"/>
    <w:rsid w:val="00B14EE8"/>
    <w:rsid w:val="00B16DEB"/>
    <w:rsid w:val="00B20A0E"/>
    <w:rsid w:val="00B2106D"/>
    <w:rsid w:val="00B2440D"/>
    <w:rsid w:val="00B26638"/>
    <w:rsid w:val="00B31AA3"/>
    <w:rsid w:val="00B322EF"/>
    <w:rsid w:val="00B33AF0"/>
    <w:rsid w:val="00B36014"/>
    <w:rsid w:val="00B36BE0"/>
    <w:rsid w:val="00B37DDF"/>
    <w:rsid w:val="00B409FE"/>
    <w:rsid w:val="00B40F1B"/>
    <w:rsid w:val="00B42008"/>
    <w:rsid w:val="00B43DE5"/>
    <w:rsid w:val="00B457D0"/>
    <w:rsid w:val="00B52D3F"/>
    <w:rsid w:val="00B53FCE"/>
    <w:rsid w:val="00B54E47"/>
    <w:rsid w:val="00B57097"/>
    <w:rsid w:val="00B61E37"/>
    <w:rsid w:val="00B7023C"/>
    <w:rsid w:val="00B70A1C"/>
    <w:rsid w:val="00B718E7"/>
    <w:rsid w:val="00B71936"/>
    <w:rsid w:val="00B72722"/>
    <w:rsid w:val="00B732AA"/>
    <w:rsid w:val="00B75A24"/>
    <w:rsid w:val="00B76AAD"/>
    <w:rsid w:val="00B8344C"/>
    <w:rsid w:val="00B8402C"/>
    <w:rsid w:val="00B840D1"/>
    <w:rsid w:val="00B846F5"/>
    <w:rsid w:val="00B84CF0"/>
    <w:rsid w:val="00B84FFB"/>
    <w:rsid w:val="00B864AB"/>
    <w:rsid w:val="00B94FDC"/>
    <w:rsid w:val="00B96389"/>
    <w:rsid w:val="00B967B0"/>
    <w:rsid w:val="00B96EDC"/>
    <w:rsid w:val="00BA0CE7"/>
    <w:rsid w:val="00BA340F"/>
    <w:rsid w:val="00BA47BE"/>
    <w:rsid w:val="00BA504A"/>
    <w:rsid w:val="00BA755C"/>
    <w:rsid w:val="00BA76BA"/>
    <w:rsid w:val="00BB234D"/>
    <w:rsid w:val="00BB4665"/>
    <w:rsid w:val="00BB4DAA"/>
    <w:rsid w:val="00BB5639"/>
    <w:rsid w:val="00BB56D2"/>
    <w:rsid w:val="00BB5A70"/>
    <w:rsid w:val="00BC100A"/>
    <w:rsid w:val="00BC681F"/>
    <w:rsid w:val="00BD165A"/>
    <w:rsid w:val="00BD55EE"/>
    <w:rsid w:val="00BD6480"/>
    <w:rsid w:val="00BD674C"/>
    <w:rsid w:val="00BE0E01"/>
    <w:rsid w:val="00BE36C4"/>
    <w:rsid w:val="00BE3887"/>
    <w:rsid w:val="00BE6BA4"/>
    <w:rsid w:val="00BE759B"/>
    <w:rsid w:val="00BE7781"/>
    <w:rsid w:val="00BF0737"/>
    <w:rsid w:val="00BF4149"/>
    <w:rsid w:val="00BF4E9E"/>
    <w:rsid w:val="00BF5820"/>
    <w:rsid w:val="00BF7B34"/>
    <w:rsid w:val="00C01B6F"/>
    <w:rsid w:val="00C02027"/>
    <w:rsid w:val="00C0612C"/>
    <w:rsid w:val="00C072FC"/>
    <w:rsid w:val="00C14FEE"/>
    <w:rsid w:val="00C15A77"/>
    <w:rsid w:val="00C175FB"/>
    <w:rsid w:val="00C1795B"/>
    <w:rsid w:val="00C2104B"/>
    <w:rsid w:val="00C2606D"/>
    <w:rsid w:val="00C3288A"/>
    <w:rsid w:val="00C349AA"/>
    <w:rsid w:val="00C36381"/>
    <w:rsid w:val="00C37614"/>
    <w:rsid w:val="00C411D1"/>
    <w:rsid w:val="00C458E2"/>
    <w:rsid w:val="00C46939"/>
    <w:rsid w:val="00C529CC"/>
    <w:rsid w:val="00C5527A"/>
    <w:rsid w:val="00C557AE"/>
    <w:rsid w:val="00C56790"/>
    <w:rsid w:val="00C5725C"/>
    <w:rsid w:val="00C605FF"/>
    <w:rsid w:val="00C638DC"/>
    <w:rsid w:val="00C676A5"/>
    <w:rsid w:val="00C705A8"/>
    <w:rsid w:val="00C70C61"/>
    <w:rsid w:val="00C719AF"/>
    <w:rsid w:val="00C756A4"/>
    <w:rsid w:val="00C76F26"/>
    <w:rsid w:val="00C77803"/>
    <w:rsid w:val="00C80942"/>
    <w:rsid w:val="00C80CE9"/>
    <w:rsid w:val="00C8242B"/>
    <w:rsid w:val="00C918E9"/>
    <w:rsid w:val="00C932BF"/>
    <w:rsid w:val="00C94E03"/>
    <w:rsid w:val="00C964EA"/>
    <w:rsid w:val="00C97ECB"/>
    <w:rsid w:val="00CA14F7"/>
    <w:rsid w:val="00CA25E1"/>
    <w:rsid w:val="00CA39D3"/>
    <w:rsid w:val="00CA49A2"/>
    <w:rsid w:val="00CA656B"/>
    <w:rsid w:val="00CA658F"/>
    <w:rsid w:val="00CA7B8A"/>
    <w:rsid w:val="00CA7D4A"/>
    <w:rsid w:val="00CB0A85"/>
    <w:rsid w:val="00CB1BF5"/>
    <w:rsid w:val="00CB1F3E"/>
    <w:rsid w:val="00CB219A"/>
    <w:rsid w:val="00CB2273"/>
    <w:rsid w:val="00CB2F94"/>
    <w:rsid w:val="00CB4DCD"/>
    <w:rsid w:val="00CB5028"/>
    <w:rsid w:val="00CB7094"/>
    <w:rsid w:val="00CB7D3B"/>
    <w:rsid w:val="00CC00FB"/>
    <w:rsid w:val="00CC1894"/>
    <w:rsid w:val="00CC65EB"/>
    <w:rsid w:val="00CC6642"/>
    <w:rsid w:val="00CC784F"/>
    <w:rsid w:val="00CC7AF6"/>
    <w:rsid w:val="00CD0047"/>
    <w:rsid w:val="00CD17AE"/>
    <w:rsid w:val="00CD20C0"/>
    <w:rsid w:val="00CD3A44"/>
    <w:rsid w:val="00CD4832"/>
    <w:rsid w:val="00CE21A7"/>
    <w:rsid w:val="00CE22ED"/>
    <w:rsid w:val="00CE4365"/>
    <w:rsid w:val="00CE44F3"/>
    <w:rsid w:val="00CF165E"/>
    <w:rsid w:val="00CF4746"/>
    <w:rsid w:val="00CF6D76"/>
    <w:rsid w:val="00CF7707"/>
    <w:rsid w:val="00D02529"/>
    <w:rsid w:val="00D0269B"/>
    <w:rsid w:val="00D043EA"/>
    <w:rsid w:val="00D0694D"/>
    <w:rsid w:val="00D10110"/>
    <w:rsid w:val="00D12204"/>
    <w:rsid w:val="00D15F33"/>
    <w:rsid w:val="00D21256"/>
    <w:rsid w:val="00D23078"/>
    <w:rsid w:val="00D23B38"/>
    <w:rsid w:val="00D244C8"/>
    <w:rsid w:val="00D278CE"/>
    <w:rsid w:val="00D31370"/>
    <w:rsid w:val="00D31BB4"/>
    <w:rsid w:val="00D33218"/>
    <w:rsid w:val="00D344AC"/>
    <w:rsid w:val="00D3460E"/>
    <w:rsid w:val="00D374AF"/>
    <w:rsid w:val="00D4031B"/>
    <w:rsid w:val="00D408B1"/>
    <w:rsid w:val="00D44A93"/>
    <w:rsid w:val="00D47B94"/>
    <w:rsid w:val="00D557C2"/>
    <w:rsid w:val="00D5639B"/>
    <w:rsid w:val="00D62405"/>
    <w:rsid w:val="00D65B27"/>
    <w:rsid w:val="00D72CCC"/>
    <w:rsid w:val="00D77890"/>
    <w:rsid w:val="00D8003D"/>
    <w:rsid w:val="00D8037D"/>
    <w:rsid w:val="00D8279C"/>
    <w:rsid w:val="00D848D5"/>
    <w:rsid w:val="00D84BDC"/>
    <w:rsid w:val="00D860E3"/>
    <w:rsid w:val="00D91024"/>
    <w:rsid w:val="00D94A57"/>
    <w:rsid w:val="00D95D76"/>
    <w:rsid w:val="00D961C2"/>
    <w:rsid w:val="00D97441"/>
    <w:rsid w:val="00DA2A07"/>
    <w:rsid w:val="00DA6689"/>
    <w:rsid w:val="00DA7897"/>
    <w:rsid w:val="00DB1262"/>
    <w:rsid w:val="00DB4119"/>
    <w:rsid w:val="00DB4B7A"/>
    <w:rsid w:val="00DB66D4"/>
    <w:rsid w:val="00DC2D17"/>
    <w:rsid w:val="00DC3805"/>
    <w:rsid w:val="00DC5181"/>
    <w:rsid w:val="00DD3233"/>
    <w:rsid w:val="00DD4DFB"/>
    <w:rsid w:val="00DD7D9A"/>
    <w:rsid w:val="00DE0432"/>
    <w:rsid w:val="00DE05E6"/>
    <w:rsid w:val="00DE0714"/>
    <w:rsid w:val="00DE0A46"/>
    <w:rsid w:val="00DE0D46"/>
    <w:rsid w:val="00DE26C7"/>
    <w:rsid w:val="00DF2085"/>
    <w:rsid w:val="00DF4623"/>
    <w:rsid w:val="00DF546E"/>
    <w:rsid w:val="00E01537"/>
    <w:rsid w:val="00E02B6D"/>
    <w:rsid w:val="00E03F05"/>
    <w:rsid w:val="00E04C17"/>
    <w:rsid w:val="00E062D7"/>
    <w:rsid w:val="00E06CFA"/>
    <w:rsid w:val="00E06D7B"/>
    <w:rsid w:val="00E0747D"/>
    <w:rsid w:val="00E07C91"/>
    <w:rsid w:val="00E103DB"/>
    <w:rsid w:val="00E1161D"/>
    <w:rsid w:val="00E16E92"/>
    <w:rsid w:val="00E1745E"/>
    <w:rsid w:val="00E202D0"/>
    <w:rsid w:val="00E228C6"/>
    <w:rsid w:val="00E22BA0"/>
    <w:rsid w:val="00E23B63"/>
    <w:rsid w:val="00E24E64"/>
    <w:rsid w:val="00E2531A"/>
    <w:rsid w:val="00E3051F"/>
    <w:rsid w:val="00E30A83"/>
    <w:rsid w:val="00E32F69"/>
    <w:rsid w:val="00E36501"/>
    <w:rsid w:val="00E37D4B"/>
    <w:rsid w:val="00E4061E"/>
    <w:rsid w:val="00E41C91"/>
    <w:rsid w:val="00E446DB"/>
    <w:rsid w:val="00E458FC"/>
    <w:rsid w:val="00E50547"/>
    <w:rsid w:val="00E51E14"/>
    <w:rsid w:val="00E530FF"/>
    <w:rsid w:val="00E57153"/>
    <w:rsid w:val="00E5763F"/>
    <w:rsid w:val="00E60D66"/>
    <w:rsid w:val="00E627B4"/>
    <w:rsid w:val="00E63815"/>
    <w:rsid w:val="00E63F56"/>
    <w:rsid w:val="00E64298"/>
    <w:rsid w:val="00E64330"/>
    <w:rsid w:val="00E66254"/>
    <w:rsid w:val="00E66CD6"/>
    <w:rsid w:val="00E70F23"/>
    <w:rsid w:val="00E713B3"/>
    <w:rsid w:val="00E73539"/>
    <w:rsid w:val="00E762B4"/>
    <w:rsid w:val="00E7745A"/>
    <w:rsid w:val="00E85555"/>
    <w:rsid w:val="00E865E8"/>
    <w:rsid w:val="00E90CB4"/>
    <w:rsid w:val="00E94323"/>
    <w:rsid w:val="00E9544E"/>
    <w:rsid w:val="00E95A94"/>
    <w:rsid w:val="00E96799"/>
    <w:rsid w:val="00E969FB"/>
    <w:rsid w:val="00EA02F4"/>
    <w:rsid w:val="00EA2898"/>
    <w:rsid w:val="00EA4BB0"/>
    <w:rsid w:val="00EA6BF9"/>
    <w:rsid w:val="00EB0C75"/>
    <w:rsid w:val="00EB0CDB"/>
    <w:rsid w:val="00EB4D65"/>
    <w:rsid w:val="00EB5225"/>
    <w:rsid w:val="00EB7B73"/>
    <w:rsid w:val="00EC050D"/>
    <w:rsid w:val="00ED0879"/>
    <w:rsid w:val="00ED0DE8"/>
    <w:rsid w:val="00ED213F"/>
    <w:rsid w:val="00ED2770"/>
    <w:rsid w:val="00ED2EE2"/>
    <w:rsid w:val="00EE0F35"/>
    <w:rsid w:val="00EE0F65"/>
    <w:rsid w:val="00EE26BE"/>
    <w:rsid w:val="00EE2D37"/>
    <w:rsid w:val="00F021C7"/>
    <w:rsid w:val="00F0345C"/>
    <w:rsid w:val="00F039B0"/>
    <w:rsid w:val="00F14DEC"/>
    <w:rsid w:val="00F16CE8"/>
    <w:rsid w:val="00F21177"/>
    <w:rsid w:val="00F213C2"/>
    <w:rsid w:val="00F223E6"/>
    <w:rsid w:val="00F2262C"/>
    <w:rsid w:val="00F24D23"/>
    <w:rsid w:val="00F3047C"/>
    <w:rsid w:val="00F31A04"/>
    <w:rsid w:val="00F3455E"/>
    <w:rsid w:val="00F358A5"/>
    <w:rsid w:val="00F41D66"/>
    <w:rsid w:val="00F44AEF"/>
    <w:rsid w:val="00F453DF"/>
    <w:rsid w:val="00F51419"/>
    <w:rsid w:val="00F54ED2"/>
    <w:rsid w:val="00F566D9"/>
    <w:rsid w:val="00F56FC9"/>
    <w:rsid w:val="00F61196"/>
    <w:rsid w:val="00F6198E"/>
    <w:rsid w:val="00F634A4"/>
    <w:rsid w:val="00F643BA"/>
    <w:rsid w:val="00F652D9"/>
    <w:rsid w:val="00F674F0"/>
    <w:rsid w:val="00F7199B"/>
    <w:rsid w:val="00F72728"/>
    <w:rsid w:val="00F7565E"/>
    <w:rsid w:val="00F75876"/>
    <w:rsid w:val="00F7692E"/>
    <w:rsid w:val="00F7745C"/>
    <w:rsid w:val="00F77EE4"/>
    <w:rsid w:val="00F80382"/>
    <w:rsid w:val="00F80E86"/>
    <w:rsid w:val="00F82DE3"/>
    <w:rsid w:val="00F90160"/>
    <w:rsid w:val="00F90212"/>
    <w:rsid w:val="00F90467"/>
    <w:rsid w:val="00F90EB5"/>
    <w:rsid w:val="00F932F6"/>
    <w:rsid w:val="00F93A04"/>
    <w:rsid w:val="00F96741"/>
    <w:rsid w:val="00FA5359"/>
    <w:rsid w:val="00FA61B5"/>
    <w:rsid w:val="00FB20BB"/>
    <w:rsid w:val="00FB314A"/>
    <w:rsid w:val="00FB48D2"/>
    <w:rsid w:val="00FB59B2"/>
    <w:rsid w:val="00FB6EED"/>
    <w:rsid w:val="00FB7C85"/>
    <w:rsid w:val="00FC27E0"/>
    <w:rsid w:val="00FC29B9"/>
    <w:rsid w:val="00FC31F9"/>
    <w:rsid w:val="00FC443A"/>
    <w:rsid w:val="00FC55FA"/>
    <w:rsid w:val="00FC581D"/>
    <w:rsid w:val="00FC7CEB"/>
    <w:rsid w:val="00FD07D7"/>
    <w:rsid w:val="00FD3148"/>
    <w:rsid w:val="00FD393B"/>
    <w:rsid w:val="00FD3ACD"/>
    <w:rsid w:val="00FD40DF"/>
    <w:rsid w:val="00FD7822"/>
    <w:rsid w:val="00FE05BE"/>
    <w:rsid w:val="00FE37FD"/>
    <w:rsid w:val="00FE386A"/>
    <w:rsid w:val="00FE44FE"/>
    <w:rsid w:val="00FE4B93"/>
    <w:rsid w:val="00FE63A1"/>
    <w:rsid w:val="00FE7BCC"/>
    <w:rsid w:val="00FF0C7E"/>
    <w:rsid w:val="00FF3FC2"/>
    <w:rsid w:val="00FF4FC5"/>
    <w:rsid w:val="00FF5F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975810-A865-402E-8080-C2542677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52D9"/>
    <w:pPr>
      <w:tabs>
        <w:tab w:val="center" w:pos="4536"/>
        <w:tab w:val="right" w:pos="9072"/>
      </w:tabs>
      <w:spacing w:after="0" w:line="240" w:lineRule="auto"/>
    </w:pPr>
  </w:style>
  <w:style w:type="character" w:customStyle="1" w:styleId="En-tteCar">
    <w:name w:val="En-tête Car"/>
    <w:basedOn w:val="Policepardfaut"/>
    <w:link w:val="En-tte"/>
    <w:uiPriority w:val="99"/>
    <w:rsid w:val="00F652D9"/>
  </w:style>
  <w:style w:type="paragraph" w:styleId="Pieddepage">
    <w:name w:val="footer"/>
    <w:basedOn w:val="Normal"/>
    <w:link w:val="PieddepageCar"/>
    <w:uiPriority w:val="99"/>
    <w:unhideWhenUsed/>
    <w:rsid w:val="00F652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52D9"/>
  </w:style>
  <w:style w:type="paragraph" w:styleId="Paragraphedeliste">
    <w:name w:val="List Paragraph"/>
    <w:basedOn w:val="Normal"/>
    <w:uiPriority w:val="34"/>
    <w:qFormat/>
    <w:rsid w:val="00403BC6"/>
    <w:pPr>
      <w:ind w:left="720"/>
      <w:contextualSpacing/>
    </w:pPr>
  </w:style>
  <w:style w:type="character" w:styleId="Lienhypertexte">
    <w:name w:val="Hyperlink"/>
    <w:basedOn w:val="Policepardfaut"/>
    <w:uiPriority w:val="99"/>
    <w:unhideWhenUsed/>
    <w:rsid w:val="00372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Aurelien</dc:creator>
  <cp:keywords/>
  <dc:description/>
  <cp:lastModifiedBy>dell</cp:lastModifiedBy>
  <cp:revision>3</cp:revision>
  <dcterms:created xsi:type="dcterms:W3CDTF">2013-11-15T09:04:00Z</dcterms:created>
  <dcterms:modified xsi:type="dcterms:W3CDTF">2013-11-15T09:04:00Z</dcterms:modified>
</cp:coreProperties>
</file>