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635" w:rsidRDefault="00CF7635" w:rsidP="00A477D1">
      <w:pPr>
        <w:pStyle w:val="Titre4"/>
        <w:rPr>
          <w:lang w:val="en-US"/>
        </w:rPr>
      </w:pPr>
      <w:bookmarkStart w:id="0" w:name="_Toc367791744"/>
      <w:r>
        <w:rPr>
          <w:noProof/>
          <w:lang w:eastAsia="fr-FR"/>
        </w:rPr>
        <w:drawing>
          <wp:inline distT="0" distB="0" distL="0" distR="0" wp14:anchorId="38AFF159" wp14:editId="50CAA545">
            <wp:extent cx="2885440" cy="8001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5440" cy="800100"/>
                    </a:xfrm>
                    <a:prstGeom prst="rect">
                      <a:avLst/>
                    </a:prstGeom>
                    <a:noFill/>
                  </pic:spPr>
                </pic:pic>
              </a:graphicData>
            </a:graphic>
          </wp:inline>
        </w:drawing>
      </w:r>
    </w:p>
    <w:p w:rsidR="00A477D1" w:rsidRPr="00F60A3B" w:rsidRDefault="00A477D1" w:rsidP="00A477D1">
      <w:pPr>
        <w:pStyle w:val="Titre4"/>
        <w:rPr>
          <w:lang w:val="en-GB"/>
        </w:rPr>
      </w:pPr>
      <w:proofErr w:type="spellStart"/>
      <w:r w:rsidRPr="00861258">
        <w:rPr>
          <w:lang w:val="en-US"/>
        </w:rPr>
        <w:t>Esmail</w:t>
      </w:r>
      <w:proofErr w:type="spellEnd"/>
      <w:r w:rsidRPr="00861258">
        <w:rPr>
          <w:lang w:val="en-US"/>
        </w:rPr>
        <w:t xml:space="preserve">, S., Huang, J., Lee, </w:t>
      </w:r>
      <w:smartTag w:uri="urn:schemas-microsoft-com:office:smarttags" w:element="place">
        <w:r w:rsidRPr="00861258">
          <w:rPr>
            <w:lang w:val="en-US"/>
          </w:rPr>
          <w:t>I.</w:t>
        </w:r>
      </w:smartTag>
      <w:r w:rsidRPr="00861258">
        <w:rPr>
          <w:lang w:val="en-US"/>
        </w:rPr>
        <w:t xml:space="preserve">, &amp; </w:t>
      </w:r>
      <w:proofErr w:type="spellStart"/>
      <w:r w:rsidRPr="00861258">
        <w:rPr>
          <w:lang w:val="en-US"/>
        </w:rPr>
        <w:t>Maruska</w:t>
      </w:r>
      <w:proofErr w:type="spellEnd"/>
      <w:r w:rsidRPr="00861258">
        <w:rPr>
          <w:lang w:val="en-US"/>
        </w:rPr>
        <w:t xml:space="preserve">, T. (2010). </w:t>
      </w:r>
      <w:r w:rsidRPr="00EA5B59">
        <w:rPr>
          <w:lang w:val="en-US"/>
        </w:rPr>
        <w:t>Couple’s experiences when men are diagnosed with multiple sclerosis in the context of their sexual relationship</w:t>
      </w:r>
      <w:r w:rsidRPr="00861258">
        <w:rPr>
          <w:lang w:val="en-US"/>
        </w:rPr>
        <w:t xml:space="preserve">. </w:t>
      </w:r>
      <w:r w:rsidRPr="00F60A3B">
        <w:rPr>
          <w:i/>
          <w:lang w:val="en-GB"/>
        </w:rPr>
        <w:t>Sexuality and Disability</w:t>
      </w:r>
      <w:r w:rsidRPr="00F60A3B">
        <w:rPr>
          <w:lang w:val="en-GB"/>
        </w:rPr>
        <w:t xml:space="preserve">, </w:t>
      </w:r>
      <w:r w:rsidRPr="00F60A3B">
        <w:rPr>
          <w:i/>
          <w:lang w:val="en-GB"/>
        </w:rPr>
        <w:t>28 (1)</w:t>
      </w:r>
      <w:r w:rsidRPr="00F60A3B">
        <w:rPr>
          <w:lang w:val="en-GB"/>
        </w:rPr>
        <w:t>, 15 – 27.</w:t>
      </w:r>
      <w:bookmarkEnd w:id="0"/>
      <w:r w:rsidRPr="00F60A3B">
        <w:rPr>
          <w:lang w:val="en-GB"/>
        </w:rPr>
        <w:t xml:space="preserve"> </w:t>
      </w:r>
    </w:p>
    <w:p w:rsidR="00A477D1" w:rsidRDefault="00A477D1" w:rsidP="00A477D1">
      <w:pPr>
        <w:jc w:val="left"/>
        <w:rPr>
          <w:lang w:val="en-GB"/>
        </w:rPr>
      </w:pPr>
    </w:p>
    <w:p w:rsidR="00A477D1" w:rsidRPr="00F60A3B" w:rsidRDefault="00A477D1" w:rsidP="00A477D1">
      <w:pPr>
        <w:jc w:val="left"/>
        <w:rPr>
          <w:lang w:val="en-GB"/>
        </w:rPr>
      </w:pPr>
      <w:proofErr w:type="gramStart"/>
      <w:r w:rsidRPr="00F60A3B">
        <w:rPr>
          <w:lang w:val="en-GB"/>
        </w:rPr>
        <w:t>Keywords :</w:t>
      </w:r>
      <w:proofErr w:type="gramEnd"/>
      <w:r w:rsidRPr="00F60A3B">
        <w:rPr>
          <w:lang w:val="en-GB"/>
        </w:rPr>
        <w:t xml:space="preserve"> emotional and sexual life, motor disability, gender, evaluation of needs.</w:t>
      </w:r>
    </w:p>
    <w:p w:rsidR="00A477D1" w:rsidRPr="00F60A3B" w:rsidRDefault="00A477D1" w:rsidP="00A477D1">
      <w:pPr>
        <w:jc w:val="left"/>
        <w:rPr>
          <w:lang w:val="en-GB"/>
        </w:rPr>
      </w:pPr>
    </w:p>
    <w:p w:rsidR="00A477D1" w:rsidRPr="00F60A3B" w:rsidRDefault="00A477D1" w:rsidP="00A477D1">
      <w:pPr>
        <w:jc w:val="left"/>
        <w:rPr>
          <w:lang w:val="en-GB"/>
        </w:rPr>
      </w:pPr>
      <w:r w:rsidRPr="00F60A3B">
        <w:rPr>
          <w:lang w:val="en-GB"/>
        </w:rPr>
        <w:t xml:space="preserve">This document is an article on sexuality in Canadian couples where one partner (male) has multiple sclerosis (MS). </w:t>
      </w:r>
    </w:p>
    <w:p w:rsidR="00A477D1" w:rsidRPr="00F60A3B" w:rsidRDefault="00A477D1" w:rsidP="00A477D1">
      <w:pPr>
        <w:jc w:val="left"/>
        <w:rPr>
          <w:lang w:val="en-GB"/>
        </w:rPr>
      </w:pPr>
    </w:p>
    <w:p w:rsidR="00A477D1" w:rsidRPr="00A477D1" w:rsidRDefault="00A477D1" w:rsidP="00A477D1">
      <w:pPr>
        <w:jc w:val="center"/>
        <w:rPr>
          <w:color w:val="1F3864" w:themeColor="accent5" w:themeShade="80"/>
          <w:sz w:val="40"/>
          <w:szCs w:val="40"/>
          <w:lang w:val="en-GB"/>
        </w:rPr>
      </w:pPr>
      <w:r w:rsidRPr="00A477D1">
        <w:rPr>
          <w:color w:val="1F3864" w:themeColor="accent5" w:themeShade="80"/>
          <w:sz w:val="40"/>
          <w:szCs w:val="40"/>
          <w:lang w:val="en-GB"/>
        </w:rPr>
        <w:t>METHOD</w:t>
      </w:r>
    </w:p>
    <w:p w:rsidR="00A477D1" w:rsidRPr="00F60A3B" w:rsidRDefault="00A477D1" w:rsidP="00A477D1">
      <w:pPr>
        <w:jc w:val="left"/>
        <w:rPr>
          <w:lang w:val="en-GB"/>
        </w:rPr>
      </w:pPr>
    </w:p>
    <w:p w:rsidR="00A477D1" w:rsidRPr="00F60A3B" w:rsidRDefault="00A477D1" w:rsidP="00A477D1">
      <w:pPr>
        <w:jc w:val="left"/>
        <w:rPr>
          <w:lang w:val="en-GB"/>
        </w:rPr>
      </w:pPr>
      <w:r w:rsidRPr="00F60A3B">
        <w:rPr>
          <w:lang w:val="en-GB"/>
        </w:rPr>
        <w:lastRenderedPageBreak/>
        <w:t xml:space="preserve">Four heterosexual Canadian couples, where the male partner had been diagnosed with multiple sclerosis (MS) since the start of the relationship, were interrogated in semi-structured interviews. The person must have been diagnosed with MS at least a year previously but no earlier than ten years, and be between 18 and 60 years old. The eight spouses were interviewed individually, without the presence of their partner. They were « recruited » by support agencies for sufferers of MS. </w:t>
      </w:r>
    </w:p>
    <w:p w:rsidR="00A477D1" w:rsidRPr="00F60A3B" w:rsidRDefault="00A477D1" w:rsidP="00A477D1">
      <w:pPr>
        <w:jc w:val="left"/>
        <w:rPr>
          <w:lang w:val="en-GB"/>
        </w:rPr>
      </w:pPr>
    </w:p>
    <w:p w:rsidR="00A477D1" w:rsidRPr="00A477D1" w:rsidRDefault="00A477D1" w:rsidP="00A477D1">
      <w:pPr>
        <w:jc w:val="center"/>
        <w:rPr>
          <w:color w:val="1F3864" w:themeColor="accent5" w:themeShade="80"/>
          <w:sz w:val="40"/>
          <w:szCs w:val="40"/>
          <w:lang w:val="en-GB"/>
        </w:rPr>
      </w:pPr>
      <w:r w:rsidRPr="00A477D1">
        <w:rPr>
          <w:color w:val="1F3864" w:themeColor="accent5" w:themeShade="80"/>
          <w:sz w:val="40"/>
          <w:szCs w:val="40"/>
          <w:lang w:val="en-GB"/>
        </w:rPr>
        <w:t>RESULTS</w:t>
      </w:r>
    </w:p>
    <w:p w:rsidR="00A477D1" w:rsidRPr="00F60A3B" w:rsidRDefault="00A477D1" w:rsidP="00A477D1">
      <w:pPr>
        <w:jc w:val="left"/>
        <w:rPr>
          <w:lang w:val="en-GB"/>
        </w:rPr>
      </w:pPr>
    </w:p>
    <w:p w:rsidR="00A477D1" w:rsidRPr="00F60A3B" w:rsidRDefault="00A477D1" w:rsidP="00A477D1">
      <w:pPr>
        <w:jc w:val="left"/>
        <w:rPr>
          <w:lang w:val="en-GB"/>
        </w:rPr>
      </w:pPr>
      <w:r w:rsidRPr="00F60A3B">
        <w:rPr>
          <w:lang w:val="en-GB"/>
        </w:rPr>
        <w:t xml:space="preserve">Having briefly presented certain major effects of MS on sexuality, the authors indicated that the content of the interviews concerned several areas more or less related to sexuality. </w:t>
      </w:r>
    </w:p>
    <w:p w:rsidR="00A477D1" w:rsidRPr="00F60A3B" w:rsidRDefault="00A477D1" w:rsidP="00A477D1">
      <w:pPr>
        <w:jc w:val="left"/>
        <w:rPr>
          <w:lang w:val="en-GB"/>
        </w:rPr>
      </w:pPr>
    </w:p>
    <w:p w:rsidR="00A477D1" w:rsidRPr="00F60A3B" w:rsidRDefault="00A477D1" w:rsidP="00A477D1">
      <w:pPr>
        <w:jc w:val="left"/>
        <w:rPr>
          <w:lang w:val="en-GB"/>
        </w:rPr>
      </w:pPr>
      <w:r w:rsidRPr="00F60A3B">
        <w:rPr>
          <w:lang w:val="en-GB"/>
        </w:rPr>
        <w:t>1) Communication</w:t>
      </w:r>
    </w:p>
    <w:p w:rsidR="00A477D1" w:rsidRPr="00F60A3B" w:rsidRDefault="00A477D1" w:rsidP="00A477D1">
      <w:pPr>
        <w:jc w:val="left"/>
        <w:rPr>
          <w:lang w:val="en-GB"/>
        </w:rPr>
      </w:pPr>
    </w:p>
    <w:p w:rsidR="00A477D1" w:rsidRPr="00F60A3B" w:rsidRDefault="00A477D1" w:rsidP="00A477D1">
      <w:pPr>
        <w:jc w:val="left"/>
        <w:rPr>
          <w:lang w:val="en-GB"/>
        </w:rPr>
      </w:pPr>
      <w:r w:rsidRPr="00F60A3B">
        <w:rPr>
          <w:lang w:val="en-GB"/>
        </w:rPr>
        <w:lastRenderedPageBreak/>
        <w:t>The spouses (male) suffering with MS declared that conjugal communication was a key factor in dealing with MS. This communication must be worked at (listening, patience, tolerance) so that it is honest and broad based. It is a task of self-knowledge together with the partner, an exchange of information of the personal experience of the effects of MS. The female partners shared this notion, that good communication is essential for dealing with MS in conjugal and sex life.</w:t>
      </w:r>
    </w:p>
    <w:p w:rsidR="00A477D1" w:rsidRPr="00F60A3B" w:rsidRDefault="00A477D1" w:rsidP="00A477D1">
      <w:pPr>
        <w:jc w:val="left"/>
        <w:rPr>
          <w:lang w:val="en-GB"/>
        </w:rPr>
      </w:pPr>
    </w:p>
    <w:p w:rsidR="00A477D1" w:rsidRPr="00F60A3B" w:rsidRDefault="00A477D1" w:rsidP="00A477D1">
      <w:pPr>
        <w:jc w:val="left"/>
        <w:rPr>
          <w:lang w:val="en-GB"/>
        </w:rPr>
      </w:pPr>
      <w:r w:rsidRPr="00F60A3B">
        <w:rPr>
          <w:lang w:val="en-GB"/>
        </w:rPr>
        <w:t xml:space="preserve">2) Negative effects on sexual function </w:t>
      </w:r>
    </w:p>
    <w:p w:rsidR="00A477D1" w:rsidRPr="00F60A3B" w:rsidRDefault="00A477D1" w:rsidP="00A477D1">
      <w:pPr>
        <w:jc w:val="left"/>
        <w:rPr>
          <w:lang w:val="en-GB"/>
        </w:rPr>
      </w:pPr>
    </w:p>
    <w:p w:rsidR="00A477D1" w:rsidRPr="00F60A3B" w:rsidRDefault="00A477D1" w:rsidP="00A477D1">
      <w:pPr>
        <w:jc w:val="left"/>
        <w:rPr>
          <w:lang w:val="en-GB"/>
        </w:rPr>
      </w:pPr>
      <w:r w:rsidRPr="00F60A3B">
        <w:rPr>
          <w:lang w:val="en-GB"/>
        </w:rPr>
        <w:t>All of the men interviewed declared a negative effect on their sexual function. A reduced sensitivity and fatigue participated in a loss of energy for sexual activity and a lowering of libido. Certain techniques were used to compensate for these problems, for example the use of sex toys and adapted positions during intercourse. These difficulties ap</w:t>
      </w:r>
      <w:r w:rsidRPr="00F60A3B">
        <w:rPr>
          <w:lang w:val="en-GB"/>
        </w:rPr>
        <w:lastRenderedPageBreak/>
        <w:t xml:space="preserve">peared secondary to the establishing of a strong link of intimacy. No information was given by the authors as to what constitutes this « strong link ».  </w:t>
      </w:r>
    </w:p>
    <w:p w:rsidR="00A477D1" w:rsidRPr="00F60A3B" w:rsidRDefault="00A477D1" w:rsidP="00A477D1">
      <w:pPr>
        <w:jc w:val="left"/>
        <w:rPr>
          <w:lang w:val="en-GB"/>
        </w:rPr>
      </w:pPr>
      <w:r w:rsidRPr="00F60A3B">
        <w:rPr>
          <w:lang w:val="en-GB"/>
        </w:rPr>
        <w:t>All of the women interviewed stated that MS has had a negative impact on their sex life. Although some of them declared that they still had a sex life, it was greatly reduced. This drop in frequency was sometimes perceived as being due to lack of interest, and a certain frustration could become apparent. Nonetheless, they declared that greater intimacy and shared emotions since the onset of MS are more important than sex.</w:t>
      </w:r>
    </w:p>
    <w:p w:rsidR="00A477D1" w:rsidRPr="00F60A3B" w:rsidRDefault="00A477D1" w:rsidP="00A477D1">
      <w:pPr>
        <w:jc w:val="left"/>
        <w:rPr>
          <w:lang w:val="en-GB"/>
        </w:rPr>
      </w:pPr>
    </w:p>
    <w:p w:rsidR="00A477D1" w:rsidRPr="00F60A3B" w:rsidRDefault="00A477D1" w:rsidP="00A477D1">
      <w:pPr>
        <w:jc w:val="left"/>
        <w:rPr>
          <w:lang w:val="en-GB"/>
        </w:rPr>
      </w:pPr>
      <w:r w:rsidRPr="00F60A3B">
        <w:rPr>
          <w:lang w:val="en-GB"/>
        </w:rPr>
        <w:t>3) Traditional roles (interviews with the male partner)</w:t>
      </w:r>
    </w:p>
    <w:p w:rsidR="00A477D1" w:rsidRPr="00F60A3B" w:rsidRDefault="00A477D1" w:rsidP="00A477D1">
      <w:pPr>
        <w:jc w:val="left"/>
        <w:rPr>
          <w:lang w:val="en-GB"/>
        </w:rPr>
      </w:pPr>
    </w:p>
    <w:p w:rsidR="00A477D1" w:rsidRPr="00F60A3B" w:rsidRDefault="00A477D1" w:rsidP="00A477D1">
      <w:pPr>
        <w:jc w:val="left"/>
        <w:rPr>
          <w:lang w:val="en-GB"/>
        </w:rPr>
      </w:pPr>
      <w:r w:rsidRPr="00F60A3B">
        <w:rPr>
          <w:lang w:val="en-GB"/>
        </w:rPr>
        <w:t>Several of the men interviewed declared that their traditional role in the family has changed since the onset</w:t>
      </w:r>
      <w:r>
        <w:rPr>
          <w:lang w:val="en-GB"/>
        </w:rPr>
        <w:t xml:space="preserve"> of MS</w:t>
      </w:r>
      <w:r w:rsidRPr="00F60A3B">
        <w:rPr>
          <w:lang w:val="en-GB"/>
        </w:rPr>
        <w:t xml:space="preserve">; they contribute less to family income. They sometimes feel they are a burden on the female partner who is described as more of as a « caregiver », this role being perceived negatively by the man.  As concerns their sex life, they stated </w:t>
      </w:r>
      <w:r w:rsidRPr="00F60A3B">
        <w:rPr>
          <w:lang w:val="en-GB"/>
        </w:rPr>
        <w:lastRenderedPageBreak/>
        <w:t>that their partner was more inclined to take the initiative in proposing sex. The women without MS interrogated declared that their role as caregiver lessened their sexual desire.</w:t>
      </w:r>
    </w:p>
    <w:p w:rsidR="00A477D1" w:rsidRPr="00F60A3B" w:rsidRDefault="00A477D1" w:rsidP="00A477D1">
      <w:pPr>
        <w:jc w:val="left"/>
        <w:rPr>
          <w:lang w:val="en-GB"/>
        </w:rPr>
      </w:pPr>
    </w:p>
    <w:p w:rsidR="00A477D1" w:rsidRPr="00F60A3B" w:rsidRDefault="00A477D1" w:rsidP="00A477D1">
      <w:pPr>
        <w:jc w:val="left"/>
        <w:rPr>
          <w:lang w:val="en-GB"/>
        </w:rPr>
      </w:pPr>
      <w:r w:rsidRPr="00F60A3B">
        <w:rPr>
          <w:lang w:val="en-GB"/>
        </w:rPr>
        <w:t>4) Acceptance of MS by the partner (interviews with men)</w:t>
      </w:r>
    </w:p>
    <w:p w:rsidR="00A477D1" w:rsidRPr="00F60A3B" w:rsidRDefault="00A477D1" w:rsidP="00A477D1">
      <w:pPr>
        <w:jc w:val="left"/>
        <w:rPr>
          <w:lang w:val="en-GB"/>
        </w:rPr>
      </w:pPr>
      <w:r w:rsidRPr="00F60A3B">
        <w:rPr>
          <w:lang w:val="en-GB"/>
        </w:rPr>
        <w:t xml:space="preserve"> </w:t>
      </w:r>
    </w:p>
    <w:p w:rsidR="00A477D1" w:rsidRDefault="00A477D1" w:rsidP="00A477D1">
      <w:pPr>
        <w:rPr>
          <w:lang w:val="en-GB"/>
        </w:rPr>
      </w:pPr>
      <w:r w:rsidRPr="00F60A3B">
        <w:rPr>
          <w:lang w:val="en-GB"/>
        </w:rPr>
        <w:t>According to the male partners, this acceptance constitutes a major support in dealing with MS. The fact that their partner has stayed in the couple despite the MS and continues to consider them as sexual partners is a source of motivation w</w:t>
      </w:r>
      <w:r>
        <w:rPr>
          <w:lang w:val="en-GB"/>
        </w:rPr>
        <w:t>hen dealing personally with MS.</w:t>
      </w:r>
    </w:p>
    <w:p w:rsidR="00A477D1" w:rsidRPr="00F60A3B" w:rsidRDefault="00A477D1" w:rsidP="00A477D1">
      <w:pPr>
        <w:jc w:val="center"/>
        <w:rPr>
          <w:lang w:val="en-GB"/>
        </w:rPr>
      </w:pPr>
      <w:r w:rsidRPr="00F60A3B">
        <w:rPr>
          <w:lang w:val="en-GB"/>
        </w:rPr>
        <w:br/>
      </w:r>
      <w:r w:rsidRPr="00A477D1">
        <w:rPr>
          <w:color w:val="1F3864" w:themeColor="accent5" w:themeShade="80"/>
          <w:sz w:val="40"/>
          <w:szCs w:val="40"/>
          <w:lang w:val="en-GB"/>
        </w:rPr>
        <w:t>RECOMMENDATIONS</w:t>
      </w:r>
    </w:p>
    <w:p w:rsidR="00A477D1" w:rsidRPr="00F60A3B" w:rsidRDefault="00A477D1" w:rsidP="00A477D1">
      <w:pPr>
        <w:jc w:val="left"/>
        <w:rPr>
          <w:lang w:val="en-GB"/>
        </w:rPr>
      </w:pPr>
    </w:p>
    <w:p w:rsidR="00A477D1" w:rsidRPr="008E4105" w:rsidRDefault="00A477D1" w:rsidP="00A477D1">
      <w:pPr>
        <w:jc w:val="left"/>
        <w:rPr>
          <w:lang w:val="en-GB"/>
        </w:rPr>
      </w:pPr>
      <w:r w:rsidRPr="00F60A3B">
        <w:rPr>
          <w:lang w:val="en-GB"/>
        </w:rPr>
        <w:t xml:space="preserve">The authors consider that the results of the study should be taken into account by health professionals when dealing with couples where one partner has MS. These results lead </w:t>
      </w:r>
      <w:bookmarkStart w:id="1" w:name="_GoBack"/>
      <w:bookmarkEnd w:id="1"/>
      <w:r w:rsidRPr="00F60A3B">
        <w:rPr>
          <w:lang w:val="en-GB"/>
        </w:rPr>
        <w:lastRenderedPageBreak/>
        <w:t xml:space="preserve">to a better understanding of the social and conjugal consequences of MS. </w:t>
      </w:r>
      <w:r w:rsidRPr="008E4105">
        <w:rPr>
          <w:lang w:val="en-GB"/>
        </w:rPr>
        <w:t xml:space="preserve">They call for better communication between partners. One of the options raised concerned sex toys </w:t>
      </w:r>
      <w:proofErr w:type="gramStart"/>
      <w:r w:rsidRPr="008E4105">
        <w:rPr>
          <w:lang w:val="en-GB"/>
        </w:rPr>
        <w:t>and  medication</w:t>
      </w:r>
      <w:proofErr w:type="gramEnd"/>
      <w:r w:rsidRPr="008E4105">
        <w:rPr>
          <w:lang w:val="en-GB"/>
        </w:rPr>
        <w:t xml:space="preserve"> which might contribute to or enhance the couple’s sex life.</w:t>
      </w:r>
    </w:p>
    <w:p w:rsidR="00A477D1" w:rsidRPr="008E4105" w:rsidRDefault="00A477D1" w:rsidP="00A477D1">
      <w:pPr>
        <w:jc w:val="left"/>
        <w:rPr>
          <w:lang w:val="en-GB"/>
        </w:rPr>
      </w:pPr>
    </w:p>
    <w:p w:rsidR="00A477D1" w:rsidRPr="00A477D1" w:rsidRDefault="00A477D1" w:rsidP="00A477D1">
      <w:pPr>
        <w:jc w:val="center"/>
        <w:rPr>
          <w:color w:val="1F3864" w:themeColor="accent5" w:themeShade="80"/>
          <w:sz w:val="40"/>
          <w:szCs w:val="40"/>
          <w:lang w:val="en-GB"/>
        </w:rPr>
      </w:pPr>
      <w:r w:rsidRPr="00A477D1">
        <w:rPr>
          <w:color w:val="1F3864" w:themeColor="accent5" w:themeShade="80"/>
          <w:sz w:val="40"/>
          <w:szCs w:val="40"/>
          <w:lang w:val="en-GB"/>
        </w:rPr>
        <w:t>CRITICISM</w:t>
      </w:r>
    </w:p>
    <w:p w:rsidR="00A477D1" w:rsidRPr="008E4105" w:rsidRDefault="00A477D1" w:rsidP="00A477D1">
      <w:pPr>
        <w:jc w:val="left"/>
        <w:rPr>
          <w:lang w:val="en-GB"/>
        </w:rPr>
      </w:pPr>
    </w:p>
    <w:p w:rsidR="00A477D1" w:rsidRDefault="00A477D1" w:rsidP="00A477D1">
      <w:pPr>
        <w:jc w:val="left"/>
        <w:rPr>
          <w:lang w:val="en-GB"/>
        </w:rPr>
      </w:pPr>
      <w:r w:rsidRPr="008E4105">
        <w:rPr>
          <w:lang w:val="en-GB"/>
        </w:rPr>
        <w:t xml:space="preserve">Although the article raised some interesting points, the analyses were not based </w:t>
      </w:r>
      <w:r>
        <w:rPr>
          <w:lang w:val="en-GB"/>
        </w:rPr>
        <w:t>on extracts from the interviews</w:t>
      </w:r>
      <w:r w:rsidRPr="008E4105">
        <w:rPr>
          <w:lang w:val="en-GB"/>
        </w:rPr>
        <w:t xml:space="preserve">; this in turns raises doubts as to the pertinence of some of the analyses. The fact that we do not have precise characteristics for the four couples (form of partnership, </w:t>
      </w:r>
      <w:proofErr w:type="spellStart"/>
      <w:r w:rsidRPr="008E4105">
        <w:rPr>
          <w:lang w:val="en-GB"/>
        </w:rPr>
        <w:t>etc</w:t>
      </w:r>
      <w:proofErr w:type="spellEnd"/>
      <w:r w:rsidRPr="008E4105">
        <w:rPr>
          <w:lang w:val="en-GB"/>
        </w:rPr>
        <w:t xml:space="preserve">) moderates the generalisation of the results. </w:t>
      </w:r>
    </w:p>
    <w:p w:rsidR="0010489C" w:rsidRDefault="0010489C" w:rsidP="00A477D1">
      <w:pPr>
        <w:jc w:val="left"/>
        <w:rPr>
          <w:lang w:val="en-GB"/>
        </w:rPr>
      </w:pPr>
    </w:p>
    <w:p w:rsidR="0010489C" w:rsidRPr="008E4105" w:rsidRDefault="0010489C" w:rsidP="00A477D1">
      <w:pPr>
        <w:jc w:val="left"/>
        <w:rPr>
          <w:lang w:val="en-GB"/>
        </w:rPr>
      </w:pPr>
    </w:p>
    <w:p w:rsidR="00FC3F78" w:rsidRDefault="00FC3F78">
      <w:pPr>
        <w:rPr>
          <w:lang w:val="en-GB"/>
        </w:rPr>
      </w:pPr>
    </w:p>
    <w:p w:rsidR="0010489C" w:rsidRDefault="0010489C" w:rsidP="0010489C">
      <w:pPr>
        <w:pBdr>
          <w:top w:val="single" w:sz="4" w:space="1" w:color="auto"/>
          <w:left w:val="single" w:sz="4" w:space="4" w:color="auto"/>
          <w:bottom w:val="single" w:sz="4" w:space="1" w:color="auto"/>
          <w:right w:val="single" w:sz="4" w:space="4" w:color="auto"/>
        </w:pBdr>
        <w:rPr>
          <w:rFonts w:ascii="Calibri" w:hAnsi="Calibri" w:cs="Times New Roman"/>
          <w:color w:val="auto"/>
          <w:szCs w:val="24"/>
          <w:lang w:val="en-GB"/>
        </w:rPr>
      </w:pPr>
      <w:r>
        <w:rPr>
          <w:szCs w:val="24"/>
          <w:lang w:val="en-GB"/>
        </w:rPr>
        <w:t xml:space="preserve">This document stems from a project by the Centre </w:t>
      </w:r>
      <w:proofErr w:type="spellStart"/>
      <w:r>
        <w:rPr>
          <w:szCs w:val="24"/>
          <w:lang w:val="en-GB"/>
        </w:rPr>
        <w:t>Ressources</w:t>
      </w:r>
      <w:proofErr w:type="spellEnd"/>
      <w:r>
        <w:rPr>
          <w:szCs w:val="24"/>
          <w:lang w:val="en-GB"/>
        </w:rPr>
        <w:t xml:space="preserve"> and its partners: the </w:t>
      </w:r>
      <w:proofErr w:type="spellStart"/>
      <w:r>
        <w:rPr>
          <w:szCs w:val="24"/>
          <w:lang w:val="en-GB"/>
        </w:rPr>
        <w:t>CeRHes</w:t>
      </w:r>
      <w:proofErr w:type="spellEnd"/>
      <w:r>
        <w:rPr>
          <w:szCs w:val="24"/>
          <w:lang w:val="en-GB"/>
        </w:rPr>
        <w:t xml:space="preserve"> (Centre </w:t>
      </w:r>
      <w:proofErr w:type="spellStart"/>
      <w:r>
        <w:rPr>
          <w:szCs w:val="24"/>
          <w:lang w:val="en-GB"/>
        </w:rPr>
        <w:lastRenderedPageBreak/>
        <w:t>Ressources</w:t>
      </w:r>
      <w:proofErr w:type="spellEnd"/>
      <w:r>
        <w:rPr>
          <w:szCs w:val="24"/>
          <w:lang w:val="en-GB"/>
        </w:rPr>
        <w:t xml:space="preserve"> Handicaps et </w:t>
      </w:r>
      <w:proofErr w:type="spellStart"/>
      <w:r>
        <w:rPr>
          <w:szCs w:val="24"/>
          <w:lang w:val="en-GB"/>
        </w:rPr>
        <w:t>Sexualités</w:t>
      </w:r>
      <w:proofErr w:type="spellEnd"/>
      <w:r>
        <w:rPr>
          <w:szCs w:val="24"/>
          <w:lang w:val="en-GB"/>
        </w:rPr>
        <w:t>), CH(s</w:t>
      </w:r>
      <w:proofErr w:type="gramStart"/>
      <w:r>
        <w:rPr>
          <w:szCs w:val="24"/>
          <w:lang w:val="en-GB"/>
        </w:rPr>
        <w:t>)OSE</w:t>
      </w:r>
      <w:proofErr w:type="gramEnd"/>
      <w:r>
        <w:rPr>
          <w:szCs w:val="24"/>
          <w:lang w:val="en-GB"/>
        </w:rPr>
        <w:t xml:space="preserve"> (</w:t>
      </w:r>
      <w:proofErr w:type="spellStart"/>
      <w:r>
        <w:rPr>
          <w:szCs w:val="24"/>
          <w:lang w:val="en-GB"/>
        </w:rPr>
        <w:t>Collectif</w:t>
      </w:r>
      <w:proofErr w:type="spellEnd"/>
      <w:r>
        <w:rPr>
          <w:szCs w:val="24"/>
          <w:lang w:val="en-GB"/>
        </w:rPr>
        <w:t xml:space="preserve"> Handicap et </w:t>
      </w:r>
      <w:proofErr w:type="spellStart"/>
      <w:r>
        <w:rPr>
          <w:szCs w:val="24"/>
          <w:lang w:val="en-GB"/>
        </w:rPr>
        <w:t>Sexualité</w:t>
      </w:r>
      <w:proofErr w:type="spellEnd"/>
      <w:r>
        <w:rPr>
          <w:szCs w:val="24"/>
          <w:lang w:val="en-GB"/>
        </w:rPr>
        <w:t xml:space="preserve"> OSE), CCAH (</w:t>
      </w:r>
      <w:proofErr w:type="spellStart"/>
      <w:r>
        <w:rPr>
          <w:szCs w:val="24"/>
          <w:lang w:val="en-GB"/>
        </w:rPr>
        <w:t>Comité</w:t>
      </w:r>
      <w:proofErr w:type="spellEnd"/>
      <w:r>
        <w:rPr>
          <w:szCs w:val="24"/>
          <w:lang w:val="en-GB"/>
        </w:rPr>
        <w:t xml:space="preserve"> National Coordination Action Handicap). It was written by </w:t>
      </w:r>
      <w:proofErr w:type="spellStart"/>
      <w:r>
        <w:rPr>
          <w:szCs w:val="24"/>
          <w:lang w:val="en-GB"/>
        </w:rPr>
        <w:t>Aurélien</w:t>
      </w:r>
      <w:proofErr w:type="spellEnd"/>
      <w:r>
        <w:rPr>
          <w:szCs w:val="24"/>
          <w:lang w:val="en-GB"/>
        </w:rPr>
        <w:t xml:space="preserve"> </w:t>
      </w:r>
      <w:proofErr w:type="spellStart"/>
      <w:r>
        <w:rPr>
          <w:szCs w:val="24"/>
          <w:lang w:val="en-GB"/>
        </w:rPr>
        <w:t>Berthou</w:t>
      </w:r>
      <w:proofErr w:type="spellEnd"/>
      <w:r>
        <w:rPr>
          <w:szCs w:val="24"/>
          <w:lang w:val="en-GB"/>
        </w:rPr>
        <w:t xml:space="preserve"> (doctoral student in sociology at the CERLIS, Centre de </w:t>
      </w:r>
      <w:proofErr w:type="spellStart"/>
      <w:r>
        <w:rPr>
          <w:szCs w:val="24"/>
          <w:lang w:val="en-GB"/>
        </w:rPr>
        <w:t>recherches</w:t>
      </w:r>
      <w:proofErr w:type="spellEnd"/>
      <w:r>
        <w:rPr>
          <w:szCs w:val="24"/>
          <w:lang w:val="en-GB"/>
        </w:rPr>
        <w:t xml:space="preserve"> </w:t>
      </w:r>
      <w:proofErr w:type="spellStart"/>
      <w:r>
        <w:rPr>
          <w:szCs w:val="24"/>
          <w:lang w:val="en-GB"/>
        </w:rPr>
        <w:t>sur</w:t>
      </w:r>
      <w:proofErr w:type="spellEnd"/>
      <w:r>
        <w:rPr>
          <w:szCs w:val="24"/>
          <w:lang w:val="en-GB"/>
        </w:rPr>
        <w:t xml:space="preserve"> les liens </w:t>
      </w:r>
      <w:proofErr w:type="spellStart"/>
      <w:r>
        <w:rPr>
          <w:szCs w:val="24"/>
          <w:lang w:val="en-GB"/>
        </w:rPr>
        <w:t>sociaux</w:t>
      </w:r>
      <w:proofErr w:type="spellEnd"/>
      <w:r>
        <w:rPr>
          <w:szCs w:val="24"/>
          <w:lang w:val="en-GB"/>
        </w:rPr>
        <w:t xml:space="preserve">).  </w:t>
      </w:r>
    </w:p>
    <w:p w:rsidR="0010489C" w:rsidRPr="00A477D1" w:rsidRDefault="0010489C">
      <w:pPr>
        <w:rPr>
          <w:lang w:val="en-GB"/>
        </w:rPr>
      </w:pPr>
    </w:p>
    <w:sectPr w:rsidR="0010489C" w:rsidRPr="00A47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D1"/>
    <w:rsid w:val="0010489C"/>
    <w:rsid w:val="00A477D1"/>
    <w:rsid w:val="00CF7635"/>
    <w:rsid w:val="00FC3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0604221-3602-4A23-9201-AA86F03B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7D1"/>
    <w:pPr>
      <w:spacing w:after="0" w:line="276" w:lineRule="auto"/>
      <w:jc w:val="both"/>
    </w:pPr>
    <w:rPr>
      <w:rFonts w:ascii="Calibri Light" w:eastAsia="Calibri" w:hAnsi="Calibri Light" w:cs="Arial"/>
      <w:color w:val="000000"/>
      <w:sz w:val="24"/>
    </w:rPr>
  </w:style>
  <w:style w:type="paragraph" w:styleId="Titre4">
    <w:name w:val="heading 4"/>
    <w:aliases w:val="Titre fiches"/>
    <w:basedOn w:val="Normal"/>
    <w:next w:val="Normal"/>
    <w:link w:val="Titre4Car"/>
    <w:qFormat/>
    <w:rsid w:val="00A477D1"/>
    <w:pPr>
      <w:keepNext/>
      <w:spacing w:before="240" w:after="60"/>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Titre fiches Car"/>
    <w:basedOn w:val="Policepardfaut"/>
    <w:link w:val="Titre4"/>
    <w:rsid w:val="00A477D1"/>
    <w:rPr>
      <w:rFonts w:ascii="Calibri" w:eastAsia="Times New Roman" w:hAnsi="Calibri"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4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715</Words>
  <Characters>3936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2013-12-12T09:36:00Z</dcterms:created>
  <dcterms:modified xsi:type="dcterms:W3CDTF">2013-12-12T09:57:00Z</dcterms:modified>
</cp:coreProperties>
</file>