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B71AD" w14:textId="23860F38" w:rsidR="19F91ACC" w:rsidRPr="00CF13F8" w:rsidRDefault="19F91ACC" w:rsidP="428168F9">
      <w:pPr>
        <w:pStyle w:val="Titre"/>
        <w:rPr>
          <w:rFonts w:ascii="Luciole" w:eastAsia="Luciole" w:hAnsi="Luciole" w:cs="Luciole"/>
          <w:b/>
          <w:bCs/>
          <w:sz w:val="36"/>
          <w:szCs w:val="36"/>
        </w:rPr>
      </w:pPr>
      <w:r w:rsidRPr="00CF13F8">
        <w:rPr>
          <w:rFonts w:ascii="Luciole" w:hAnsi="Luciole"/>
          <w:noProof/>
        </w:rPr>
        <w:drawing>
          <wp:inline distT="0" distB="0" distL="0" distR="0" wp14:anchorId="2CC9F5EB" wp14:editId="3230E083">
            <wp:extent cx="5724525" cy="666750"/>
            <wp:effectExtent l="0" t="0" r="0" b="0"/>
            <wp:docPr id="103353182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31827" name="Picture 103353182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EC2A3DF" w:rsidRPr="00CF13F8">
        <w:rPr>
          <w:rFonts w:ascii="Luciole" w:eastAsia="Luciole" w:hAnsi="Luciole" w:cs="Luciole"/>
          <w:b/>
          <w:bCs/>
          <w:sz w:val="36"/>
          <w:szCs w:val="36"/>
        </w:rPr>
        <w:t>Appel à Communication</w:t>
      </w:r>
    </w:p>
    <w:p w14:paraId="24CF55FE" w14:textId="4E5E7495" w:rsidR="2EC2A3DF" w:rsidRPr="00CF13F8" w:rsidRDefault="2EC2A3DF" w:rsidP="2DCCCD17">
      <w:pPr>
        <w:pStyle w:val="Titre"/>
        <w:spacing w:before="240"/>
        <w:rPr>
          <w:rFonts w:ascii="Luciole" w:eastAsia="Luciole" w:hAnsi="Luciole" w:cs="Luciole"/>
          <w:sz w:val="28"/>
          <w:szCs w:val="28"/>
        </w:rPr>
      </w:pPr>
      <w:r w:rsidRPr="00CF13F8">
        <w:rPr>
          <w:rFonts w:ascii="Luciole" w:hAnsi="Luciole"/>
          <w:sz w:val="28"/>
          <w:szCs w:val="28"/>
        </w:rPr>
        <w:t>Journée</w:t>
      </w:r>
      <w:r w:rsidR="554C665D" w:rsidRPr="00CF13F8">
        <w:rPr>
          <w:rFonts w:ascii="Luciole" w:hAnsi="Luciole"/>
          <w:sz w:val="28"/>
          <w:szCs w:val="28"/>
        </w:rPr>
        <w:t xml:space="preserve"> d’étude de Vision Participative :</w:t>
      </w:r>
      <w:r w:rsidRPr="00CF13F8">
        <w:rPr>
          <w:rFonts w:ascii="Luciole" w:hAnsi="Luciole"/>
          <w:sz w:val="28"/>
          <w:szCs w:val="28"/>
        </w:rPr>
        <w:t xml:space="preserve"> </w:t>
      </w:r>
      <w:r w:rsidR="0EE21623" w:rsidRPr="00CF13F8">
        <w:rPr>
          <w:rFonts w:ascii="Luciole" w:hAnsi="Luciole"/>
          <w:sz w:val="28"/>
          <w:szCs w:val="28"/>
        </w:rPr>
        <w:t>“Défi</w:t>
      </w:r>
      <w:r w:rsidR="0EE21623" w:rsidRPr="00CF13F8">
        <w:rPr>
          <w:rFonts w:ascii="Luciole" w:eastAsia="Luciole" w:hAnsi="Luciole" w:cs="Luciole"/>
          <w:sz w:val="28"/>
          <w:szCs w:val="28"/>
        </w:rPr>
        <w:t>ciences visuelles et recherches participatives : point de vue des jeunes chercheuses et chercheurs”</w:t>
      </w:r>
    </w:p>
    <w:p w14:paraId="360C3F82" w14:textId="77EA4D20" w:rsidR="121C73B3" w:rsidRPr="00CF13F8" w:rsidRDefault="121C73B3" w:rsidP="36E3764C">
      <w:pPr>
        <w:rPr>
          <w:rFonts w:ascii="Luciole" w:eastAsia="Luciole" w:hAnsi="Luciole" w:cs="Luciole"/>
        </w:rPr>
      </w:pPr>
      <w:r w:rsidRPr="00CF13F8">
        <w:rPr>
          <w:rFonts w:ascii="Luciole" w:eastAsia="Luciole" w:hAnsi="Luciole" w:cs="Luciole"/>
        </w:rPr>
        <w:t>Vision Participative est une Communauté mixte de recherche sur les déficiences visuelles. Cet espace d’échanges, d’actions et de ressources vise à favoriser la recherche participative sur les déficiences visuelles en mettant en lien des chercheurs</w:t>
      </w:r>
      <w:r w:rsidR="1D9DC62B" w:rsidRPr="00CF13F8">
        <w:rPr>
          <w:rFonts w:ascii="Luciole" w:eastAsia="Luciole" w:hAnsi="Luciole" w:cs="Luciole"/>
        </w:rPr>
        <w:t xml:space="preserve"> et</w:t>
      </w:r>
      <w:r w:rsidR="7F2BE98C" w:rsidRPr="00CF13F8">
        <w:rPr>
          <w:rFonts w:ascii="Luciole" w:eastAsia="Luciole" w:hAnsi="Luciole" w:cs="Luciole"/>
        </w:rPr>
        <w:t xml:space="preserve"> </w:t>
      </w:r>
      <w:r w:rsidRPr="00CF13F8">
        <w:rPr>
          <w:rFonts w:ascii="Luciole" w:eastAsia="Luciole" w:hAnsi="Luciole" w:cs="Luciole"/>
        </w:rPr>
        <w:t xml:space="preserve">chercheuses et </w:t>
      </w:r>
      <w:r w:rsidR="724F2C86" w:rsidRPr="00CF13F8">
        <w:rPr>
          <w:rFonts w:ascii="Luciole" w:eastAsia="Luciole" w:hAnsi="Luciole" w:cs="Luciole"/>
        </w:rPr>
        <w:t xml:space="preserve">des </w:t>
      </w:r>
      <w:r w:rsidRPr="00CF13F8">
        <w:rPr>
          <w:rFonts w:ascii="Luciole" w:eastAsia="Luciole" w:hAnsi="Luciole" w:cs="Luciole"/>
        </w:rPr>
        <w:t>acteurs et actrices de terrain</w:t>
      </w:r>
      <w:r w:rsidR="75659CE8" w:rsidRPr="00CF13F8">
        <w:rPr>
          <w:rFonts w:ascii="Luciole" w:eastAsia="Luciole" w:hAnsi="Luciole" w:cs="Luciole"/>
        </w:rPr>
        <w:t xml:space="preserve"> (</w:t>
      </w:r>
      <w:r w:rsidR="36CA9007" w:rsidRPr="00CF13F8">
        <w:rPr>
          <w:rFonts w:ascii="Luciole" w:eastAsia="Luciole" w:hAnsi="Luciole" w:cs="Luciole"/>
        </w:rPr>
        <w:t>champ professionnel, associatif, citoyen, etc.).</w:t>
      </w:r>
    </w:p>
    <w:p w14:paraId="6DFEBFA5" w14:textId="151E5602" w:rsidR="64144EAC" w:rsidRPr="00CF13F8" w:rsidRDefault="2CB9DF8B" w:rsidP="36E3764C">
      <w:pPr>
        <w:rPr>
          <w:rFonts w:ascii="Luciole" w:eastAsia="Luciole" w:hAnsi="Luciole" w:cs="Luciole"/>
        </w:rPr>
      </w:pPr>
      <w:r w:rsidRPr="00CF13F8">
        <w:rPr>
          <w:rFonts w:ascii="Luciole" w:eastAsia="Luciole" w:hAnsi="Luciole" w:cs="Luciole"/>
        </w:rPr>
        <w:t xml:space="preserve">Cette demi-journée propose un espace de discussion et de mise en perspective des travaux de jeunes chercheuses et </w:t>
      </w:r>
      <w:r w:rsidR="60FAFE85" w:rsidRPr="00CF13F8">
        <w:rPr>
          <w:rFonts w:ascii="Luciole" w:eastAsia="Luciole" w:hAnsi="Luciole" w:cs="Luciole"/>
        </w:rPr>
        <w:t xml:space="preserve">de </w:t>
      </w:r>
      <w:r w:rsidRPr="00CF13F8">
        <w:rPr>
          <w:rFonts w:ascii="Luciole" w:eastAsia="Luciole" w:hAnsi="Luciole" w:cs="Luciole"/>
        </w:rPr>
        <w:t xml:space="preserve">jeunes chercheurs qui travaillent </w:t>
      </w:r>
      <w:r w:rsidR="7E0484B9" w:rsidRPr="00CF13F8">
        <w:rPr>
          <w:rFonts w:ascii="Luciole" w:eastAsia="Luciole" w:hAnsi="Luciole" w:cs="Luciole"/>
        </w:rPr>
        <w:t xml:space="preserve">avec ou </w:t>
      </w:r>
      <w:r w:rsidRPr="00CF13F8">
        <w:rPr>
          <w:rFonts w:ascii="Luciole" w:eastAsia="Luciole" w:hAnsi="Luciole" w:cs="Luciole"/>
        </w:rPr>
        <w:t>sur des personnes avec déficience visuelle</w:t>
      </w:r>
      <w:r w:rsidR="6AF90042" w:rsidRPr="00CF13F8">
        <w:rPr>
          <w:rFonts w:ascii="Luciole" w:eastAsia="Luciole" w:hAnsi="Luciole" w:cs="Luciole"/>
        </w:rPr>
        <w:t xml:space="preserve"> à travers une session de présentations orales individuelles. À la suite de ce temps</w:t>
      </w:r>
      <w:r w:rsidR="2841519B" w:rsidRPr="00CF13F8">
        <w:rPr>
          <w:rFonts w:ascii="Luciole" w:eastAsia="Luciole" w:hAnsi="Luciole" w:cs="Luciole"/>
        </w:rPr>
        <w:t>,</w:t>
      </w:r>
      <w:r w:rsidR="6AF90042" w:rsidRPr="00CF13F8">
        <w:rPr>
          <w:rFonts w:ascii="Luciole" w:eastAsia="Luciole" w:hAnsi="Luciole" w:cs="Luciole"/>
        </w:rPr>
        <w:t xml:space="preserve"> une table ronde </w:t>
      </w:r>
      <w:r w:rsidR="7EF86E1D" w:rsidRPr="00CF13F8">
        <w:rPr>
          <w:rFonts w:ascii="Luciole" w:eastAsia="Luciole" w:hAnsi="Luciole" w:cs="Luciole"/>
        </w:rPr>
        <w:t>réunira des</w:t>
      </w:r>
      <w:r w:rsidR="6AF90042" w:rsidRPr="00CF13F8">
        <w:rPr>
          <w:rFonts w:ascii="Luciole" w:eastAsia="Luciole" w:hAnsi="Luciole" w:cs="Luciole"/>
        </w:rPr>
        <w:t xml:space="preserve"> jeunes chercheuses et chercheurs avec déficience visuelle</w:t>
      </w:r>
      <w:r w:rsidR="3BE91488" w:rsidRPr="00CF13F8">
        <w:rPr>
          <w:rFonts w:ascii="Luciole" w:eastAsia="Luciole" w:hAnsi="Luciole" w:cs="Luciole"/>
        </w:rPr>
        <w:t xml:space="preserve"> qui discuteront de </w:t>
      </w:r>
      <w:r w:rsidR="7BBBCC16" w:rsidRPr="00CF13F8">
        <w:rPr>
          <w:rFonts w:ascii="Luciole" w:eastAsia="Luciole" w:hAnsi="Luciole" w:cs="Luciole"/>
        </w:rPr>
        <w:t>leur parcours, des défis rencontrés et des ressources mobilisées</w:t>
      </w:r>
      <w:r w:rsidR="6AF90042" w:rsidRPr="00CF13F8">
        <w:rPr>
          <w:rFonts w:ascii="Luciole" w:eastAsia="Luciole" w:hAnsi="Luciole" w:cs="Luciole"/>
        </w:rPr>
        <w:t>.</w:t>
      </w:r>
    </w:p>
    <w:p w14:paraId="6B548E59" w14:textId="461405B1" w:rsidR="4675F1B2" w:rsidRPr="00CF13F8" w:rsidRDefault="4675F1B2" w:rsidP="36E3764C">
      <w:pPr>
        <w:rPr>
          <w:rFonts w:ascii="Luciole" w:eastAsia="Luciole" w:hAnsi="Luciole" w:cs="Luciole"/>
        </w:rPr>
      </w:pPr>
      <w:r w:rsidRPr="00CF13F8">
        <w:rPr>
          <w:rFonts w:ascii="Luciole" w:eastAsia="Luciole" w:hAnsi="Luciole" w:cs="Luciole"/>
        </w:rPr>
        <w:t xml:space="preserve">Cet appel à communication </w:t>
      </w:r>
      <w:r w:rsidR="4C63E463" w:rsidRPr="00CF13F8">
        <w:rPr>
          <w:rFonts w:ascii="Luciole" w:eastAsia="Luciole" w:hAnsi="Luciole" w:cs="Luciole"/>
        </w:rPr>
        <w:t xml:space="preserve">pour des présentations orales individuelles </w:t>
      </w:r>
      <w:r w:rsidRPr="00CF13F8">
        <w:rPr>
          <w:rFonts w:ascii="Luciole" w:eastAsia="Luciole" w:hAnsi="Luciole" w:cs="Luciole"/>
        </w:rPr>
        <w:t xml:space="preserve">est ouvert aux étudiantes et étudiants en master, </w:t>
      </w:r>
      <w:r w:rsidR="58EDB953" w:rsidRPr="00CF13F8">
        <w:rPr>
          <w:rFonts w:ascii="Luciole" w:eastAsia="Luciole" w:hAnsi="Luciole" w:cs="Luciole"/>
        </w:rPr>
        <w:t xml:space="preserve">en </w:t>
      </w:r>
      <w:r w:rsidRPr="00CF13F8">
        <w:rPr>
          <w:rFonts w:ascii="Luciole" w:eastAsia="Luciole" w:hAnsi="Luciole" w:cs="Luciole"/>
        </w:rPr>
        <w:t>doctorat ainsi qu</w:t>
      </w:r>
      <w:r w:rsidR="0731E96F" w:rsidRPr="00CF13F8">
        <w:rPr>
          <w:rFonts w:ascii="Luciole" w:eastAsia="Luciole" w:hAnsi="Luciole" w:cs="Luciole"/>
        </w:rPr>
        <w:t xml:space="preserve">’aux </w:t>
      </w:r>
      <w:r w:rsidRPr="00CF13F8">
        <w:rPr>
          <w:rFonts w:ascii="Luciole" w:eastAsia="Luciole" w:hAnsi="Luciole" w:cs="Luciole"/>
        </w:rPr>
        <w:t xml:space="preserve">post-doctorantes et </w:t>
      </w:r>
      <w:proofErr w:type="spellStart"/>
      <w:r w:rsidR="4358A97C" w:rsidRPr="00CF13F8">
        <w:rPr>
          <w:rFonts w:ascii="Luciole" w:eastAsia="Luciole" w:hAnsi="Luciole" w:cs="Luciole"/>
        </w:rPr>
        <w:t>post-</w:t>
      </w:r>
      <w:r w:rsidRPr="00CF13F8">
        <w:rPr>
          <w:rFonts w:ascii="Luciole" w:eastAsia="Luciole" w:hAnsi="Luciole" w:cs="Luciole"/>
        </w:rPr>
        <w:t>doctorants</w:t>
      </w:r>
      <w:proofErr w:type="spellEnd"/>
      <w:r w:rsidRPr="00CF13F8">
        <w:rPr>
          <w:rFonts w:ascii="Luciole" w:eastAsia="Luciole" w:hAnsi="Luciole" w:cs="Luciole"/>
        </w:rPr>
        <w:t>.</w:t>
      </w:r>
    </w:p>
    <w:p w14:paraId="5BDB22EE" w14:textId="5AB74C5C" w:rsidR="00F660F5" w:rsidRPr="00CF13F8" w:rsidRDefault="7028D7E7" w:rsidP="428168F9">
      <w:pPr>
        <w:rPr>
          <w:rFonts w:ascii="Luciole" w:eastAsia="Luciole" w:hAnsi="Luciole" w:cs="Luciole"/>
        </w:rPr>
      </w:pPr>
      <w:r w:rsidRPr="00CF13F8">
        <w:rPr>
          <w:rFonts w:ascii="Luciole" w:eastAsia="Luciole" w:hAnsi="Luciole" w:cs="Luciole"/>
        </w:rPr>
        <w:t>Le contenu de la présentation orale peut être théorique, méthodologique ou appliqué,</w:t>
      </w:r>
      <w:r w:rsidR="368C04F2" w:rsidRPr="00CF13F8">
        <w:rPr>
          <w:rFonts w:ascii="Luciole" w:eastAsia="Luciole" w:hAnsi="Luciole" w:cs="Luciole"/>
        </w:rPr>
        <w:t xml:space="preserve"> il n’y a</w:t>
      </w:r>
      <w:r w:rsidRPr="00CF13F8">
        <w:rPr>
          <w:rFonts w:ascii="Luciole" w:eastAsia="Luciole" w:hAnsi="Luciole" w:cs="Luciole"/>
        </w:rPr>
        <w:t xml:space="preserve"> pas de restriction en termes de thématique. Les travaux peuvent mobiliser </w:t>
      </w:r>
      <w:r w:rsidR="689BFD93" w:rsidRPr="00CF13F8">
        <w:rPr>
          <w:rFonts w:ascii="Luciole" w:eastAsia="Luciole" w:hAnsi="Luciole" w:cs="Luciole"/>
        </w:rPr>
        <w:t>différentes</w:t>
      </w:r>
      <w:r w:rsidRPr="00CF13F8">
        <w:rPr>
          <w:rFonts w:ascii="Luciole" w:eastAsia="Luciole" w:hAnsi="Luciole" w:cs="Luciole"/>
        </w:rPr>
        <w:t xml:space="preserve"> approches et s’ancrer dans des disciplines variées. </w:t>
      </w:r>
      <w:r w:rsidR="2F3CC22C" w:rsidRPr="00CF13F8">
        <w:rPr>
          <w:rFonts w:ascii="Luciole" w:eastAsia="Luciole" w:hAnsi="Luciole" w:cs="Luciole"/>
        </w:rPr>
        <w:t xml:space="preserve">Le résumé et la présentation devront préciser les modalités de participation des personnes concernées ou acteurs et actrices de terrain. </w:t>
      </w:r>
      <w:r w:rsidR="4C61DAC7" w:rsidRPr="00CF13F8">
        <w:rPr>
          <w:rFonts w:ascii="Luciole" w:eastAsia="Luciole" w:hAnsi="Luciole" w:cs="Luciole"/>
        </w:rPr>
        <w:t>Les présentations seront en langue française.</w:t>
      </w:r>
    </w:p>
    <w:p w14:paraId="68DB441D" w14:textId="28F8BD60" w:rsidR="00F660F5" w:rsidRPr="00CF13F8" w:rsidRDefault="4940097E" w:rsidP="36E3764C">
      <w:pPr>
        <w:rPr>
          <w:rFonts w:ascii="Luciole" w:eastAsia="Luciole" w:hAnsi="Luciole" w:cs="Luciole"/>
        </w:rPr>
      </w:pPr>
      <w:r w:rsidRPr="00CF13F8">
        <w:rPr>
          <w:rFonts w:ascii="Luciole" w:eastAsia="Luciole" w:hAnsi="Luciole" w:cs="Luciole"/>
        </w:rPr>
        <w:lastRenderedPageBreak/>
        <w:t>Trois interventions seront récompensées par des prix attribués par les participantes et participants à la journée, les invités de la table ronde et les membres de la gouvernance de Vision Participative.</w:t>
      </w:r>
    </w:p>
    <w:p w14:paraId="1387E5DA" w14:textId="73D51B12" w:rsidR="00F660F5" w:rsidRPr="00CF13F8" w:rsidRDefault="3845D1B6" w:rsidP="2DCCCD17">
      <w:pPr>
        <w:rPr>
          <w:rFonts w:ascii="Luciole" w:eastAsia="Luciole" w:hAnsi="Luciole" w:cs="Luciole"/>
        </w:rPr>
      </w:pPr>
      <w:r w:rsidRPr="00CF13F8">
        <w:rPr>
          <w:rFonts w:ascii="Luciole" w:eastAsia="Luciole" w:hAnsi="Luciole" w:cs="Luciole"/>
        </w:rPr>
        <w:t>Pour candidater, merci de compléter le formulaire de soumission</w:t>
      </w:r>
      <w:r w:rsidR="114E2F14" w:rsidRPr="00CF13F8">
        <w:rPr>
          <w:rFonts w:ascii="Luciole" w:eastAsia="Luciole" w:hAnsi="Luciole" w:cs="Luciole"/>
        </w:rPr>
        <w:t xml:space="preserve"> </w:t>
      </w:r>
      <w:r w:rsidR="7CFEEFA6" w:rsidRPr="00CF13F8">
        <w:rPr>
          <w:rFonts w:ascii="Luciole" w:eastAsia="Luciole" w:hAnsi="Luciole" w:cs="Luciole"/>
        </w:rPr>
        <w:t xml:space="preserve">disponible </w:t>
      </w:r>
      <w:r w:rsidR="371D1C61" w:rsidRPr="00CF13F8">
        <w:rPr>
          <w:rFonts w:ascii="Luciole" w:eastAsia="Luciole" w:hAnsi="Luciole" w:cs="Luciole"/>
        </w:rPr>
        <w:t>en page 3</w:t>
      </w:r>
      <w:r w:rsidR="0FB562F3" w:rsidRPr="00CF13F8">
        <w:rPr>
          <w:rFonts w:ascii="Luciole" w:eastAsia="Luciole" w:hAnsi="Luciole" w:cs="Luciole"/>
        </w:rPr>
        <w:t xml:space="preserve"> </w:t>
      </w:r>
      <w:r w:rsidR="114E2F14" w:rsidRPr="00CF13F8">
        <w:rPr>
          <w:rFonts w:ascii="Luciole" w:eastAsia="Luciole" w:hAnsi="Luciole" w:cs="Luciole"/>
          <w:b/>
          <w:bCs/>
        </w:rPr>
        <w:t xml:space="preserve">avant le </w:t>
      </w:r>
      <w:r w:rsidR="23EEF1EC" w:rsidRPr="00CF13F8">
        <w:rPr>
          <w:rFonts w:ascii="Luciole" w:eastAsia="Luciole" w:hAnsi="Luciole" w:cs="Luciole"/>
          <w:b/>
          <w:bCs/>
        </w:rPr>
        <w:t>1er septembre 2026</w:t>
      </w:r>
      <w:r w:rsidR="114E2F14" w:rsidRPr="00CF13F8">
        <w:rPr>
          <w:rFonts w:ascii="Luciole" w:eastAsia="Luciole" w:hAnsi="Luciole" w:cs="Luciole"/>
          <w:b/>
          <w:bCs/>
        </w:rPr>
        <w:t xml:space="preserve"> </w:t>
      </w:r>
      <w:r w:rsidR="3628503F" w:rsidRPr="00CF13F8">
        <w:rPr>
          <w:rFonts w:ascii="Luciole" w:eastAsia="Luciole" w:hAnsi="Luciole" w:cs="Luciole"/>
        </w:rPr>
        <w:t xml:space="preserve">et de l’envoyer en format .docx </w:t>
      </w:r>
      <w:r w:rsidR="114E2F14" w:rsidRPr="00CF13F8">
        <w:rPr>
          <w:rFonts w:ascii="Luciole" w:eastAsia="Luciole" w:hAnsi="Luciole" w:cs="Luciole"/>
        </w:rPr>
        <w:t xml:space="preserve">à l’adresse mail suivante : </w:t>
      </w:r>
      <w:hyperlink r:id="rId11">
        <w:r w:rsidR="114E2F14" w:rsidRPr="00CF13F8">
          <w:rPr>
            <w:rStyle w:val="Lienhypertexte"/>
            <w:rFonts w:ascii="Luciole" w:eastAsia="Luciole" w:hAnsi="Luciole" w:cs="Luciole"/>
          </w:rPr>
          <w:t>vision-participative-contact@listes.univ-eiffel.fr</w:t>
        </w:r>
      </w:hyperlink>
      <w:r w:rsidR="114E2F14" w:rsidRPr="00CF13F8">
        <w:rPr>
          <w:rFonts w:ascii="Luciole" w:eastAsia="Luciole" w:hAnsi="Luciole" w:cs="Luciole"/>
        </w:rPr>
        <w:t xml:space="preserve"> (en mettant en copie : </w:t>
      </w:r>
      <w:hyperlink r:id="rId12">
        <w:r w:rsidR="114E2F14" w:rsidRPr="00CF13F8">
          <w:rPr>
            <w:rStyle w:val="Lienhypertexte"/>
            <w:rFonts w:ascii="Luciole" w:eastAsia="Luciole" w:hAnsi="Luciole" w:cs="Luciole"/>
          </w:rPr>
          <w:t>caroline.pigeon@univ-eiffel.fr</w:t>
        </w:r>
      </w:hyperlink>
      <w:r w:rsidR="114E2F14" w:rsidRPr="00CF13F8">
        <w:rPr>
          <w:rFonts w:ascii="Luciole" w:eastAsia="Luciole" w:hAnsi="Luciole" w:cs="Luciole"/>
        </w:rPr>
        <w:t xml:space="preserve"> et </w:t>
      </w:r>
      <w:hyperlink r:id="rId13">
        <w:r w:rsidR="114E2F14" w:rsidRPr="00CF13F8">
          <w:rPr>
            <w:rStyle w:val="Lienhypertexte"/>
            <w:rFonts w:ascii="Luciole" w:eastAsia="Luciole" w:hAnsi="Luciole" w:cs="Luciole"/>
          </w:rPr>
          <w:t>marion.erouart@univ-eiffel.fr</w:t>
        </w:r>
      </w:hyperlink>
      <w:r w:rsidR="114E2F14" w:rsidRPr="00CF13F8">
        <w:rPr>
          <w:rFonts w:ascii="Luciole" w:eastAsia="Luciole" w:hAnsi="Luciole" w:cs="Luciole"/>
        </w:rPr>
        <w:t>)</w:t>
      </w:r>
      <w:r w:rsidR="7D4BE4B7" w:rsidRPr="00CF13F8">
        <w:rPr>
          <w:rFonts w:ascii="Luciole" w:eastAsia="Luciole" w:hAnsi="Luciole" w:cs="Luciole"/>
        </w:rPr>
        <w:t>.</w:t>
      </w:r>
      <w:r w:rsidR="00A255D0" w:rsidRPr="00CF13F8">
        <w:rPr>
          <w:rFonts w:ascii="Luciole" w:eastAsia="Luciole" w:hAnsi="Luciole" w:cs="Luciole"/>
        </w:rPr>
        <w:t xml:space="preserve"> Merci de renommer le fichier suivant ce modèle : “NomIntervenant_JCJC2026_VisionParticipative"</w:t>
      </w:r>
      <w:r w:rsidR="00CF13F8">
        <w:rPr>
          <w:rFonts w:ascii="Luciole" w:eastAsia="Luciole" w:hAnsi="Luciole" w:cs="Luciole"/>
        </w:rPr>
        <w:t>.</w:t>
      </w:r>
    </w:p>
    <w:p w14:paraId="086D490B" w14:textId="6899C3DF" w:rsidR="7D4BE4B7" w:rsidRPr="00CF13F8" w:rsidRDefault="7D02EDE7" w:rsidP="36E3764C">
      <w:pPr>
        <w:rPr>
          <w:rFonts w:ascii="Luciole" w:eastAsia="Luciole" w:hAnsi="Luciole" w:cs="Luciole"/>
        </w:rPr>
      </w:pPr>
      <w:r w:rsidRPr="00CF13F8">
        <w:rPr>
          <w:rFonts w:ascii="Luciole" w:eastAsia="Luciole" w:hAnsi="Luciole" w:cs="Luciole"/>
        </w:rPr>
        <w:t xml:space="preserve">La demi-journée </w:t>
      </w:r>
      <w:r w:rsidR="453C8F6B" w:rsidRPr="00CF13F8">
        <w:rPr>
          <w:rFonts w:ascii="Luciole" w:eastAsia="Luciole" w:hAnsi="Luciole" w:cs="Luciole"/>
        </w:rPr>
        <w:t>aura</w:t>
      </w:r>
      <w:r w:rsidR="22F15EB6" w:rsidRPr="00CF13F8">
        <w:rPr>
          <w:rFonts w:ascii="Luciole" w:eastAsia="Luciole" w:hAnsi="Luciole" w:cs="Luciole"/>
        </w:rPr>
        <w:t xml:space="preserve"> lieu à Lyon</w:t>
      </w:r>
      <w:r w:rsidR="6B709522" w:rsidRPr="00CF13F8">
        <w:rPr>
          <w:rFonts w:ascii="Luciole" w:eastAsia="Luciole" w:hAnsi="Luciole" w:cs="Luciole"/>
        </w:rPr>
        <w:t xml:space="preserve"> le </w:t>
      </w:r>
      <w:r w:rsidR="6B709522" w:rsidRPr="00CF13F8">
        <w:rPr>
          <w:rFonts w:ascii="Luciole" w:eastAsia="Luciole" w:hAnsi="Luciole" w:cs="Luciole"/>
          <w:b/>
          <w:bCs/>
        </w:rPr>
        <w:t>30 novembre après-midi</w:t>
      </w:r>
      <w:r w:rsidR="22F15EB6" w:rsidRPr="00CF13F8">
        <w:rPr>
          <w:rFonts w:ascii="Luciole" w:eastAsia="Luciole" w:hAnsi="Luciole" w:cs="Luciole"/>
        </w:rPr>
        <w:t xml:space="preserve"> et </w:t>
      </w:r>
      <w:r w:rsidR="51E49C9E" w:rsidRPr="00CF13F8">
        <w:rPr>
          <w:rFonts w:ascii="Luciole" w:eastAsia="Luciole" w:hAnsi="Luciole" w:cs="Luciole"/>
        </w:rPr>
        <w:t>sera</w:t>
      </w:r>
      <w:r w:rsidRPr="00CF13F8">
        <w:rPr>
          <w:rFonts w:ascii="Luciole" w:eastAsia="Luciole" w:hAnsi="Luciole" w:cs="Luciole"/>
        </w:rPr>
        <w:t xml:space="preserve"> ouverte à toutes et à tous, l’inscription est gratuite mais obligatoire. </w:t>
      </w:r>
    </w:p>
    <w:p w14:paraId="3C0D309B" w14:textId="2C936DDE" w:rsidR="7D4BE4B7" w:rsidRPr="00CF13F8" w:rsidRDefault="7D4BE4B7" w:rsidP="36E3764C">
      <w:pPr>
        <w:rPr>
          <w:rFonts w:ascii="Luciole" w:eastAsia="Luciole" w:hAnsi="Luciole" w:cs="Luciole"/>
        </w:rPr>
      </w:pPr>
    </w:p>
    <w:p w14:paraId="7A4BF0A5" w14:textId="1C5ABC30" w:rsidR="2DCCCD17" w:rsidRPr="00CF13F8" w:rsidRDefault="2DCCCD17">
      <w:pPr>
        <w:rPr>
          <w:rFonts w:ascii="Luciole" w:hAnsi="Luciole"/>
        </w:rPr>
      </w:pPr>
      <w:r w:rsidRPr="00CF13F8">
        <w:rPr>
          <w:rFonts w:ascii="Luciole" w:hAnsi="Luciole"/>
        </w:rPr>
        <w:br w:type="page"/>
      </w:r>
    </w:p>
    <w:p w14:paraId="0C4DEB7F" w14:textId="4F95B266" w:rsidR="61B8BF01" w:rsidRPr="00CF13F8" w:rsidRDefault="61B8BF01" w:rsidP="2DCCCD17">
      <w:pPr>
        <w:jc w:val="center"/>
        <w:rPr>
          <w:rFonts w:ascii="Luciole" w:eastAsia="Luciole" w:hAnsi="Luciole" w:cs="Luciole"/>
          <w:sz w:val="32"/>
          <w:szCs w:val="32"/>
        </w:rPr>
      </w:pPr>
      <w:r w:rsidRPr="00CF13F8">
        <w:rPr>
          <w:rFonts w:ascii="Luciole" w:eastAsia="Luciole" w:hAnsi="Luciole" w:cs="Luciole"/>
          <w:b/>
          <w:bCs/>
          <w:sz w:val="32"/>
          <w:szCs w:val="32"/>
        </w:rPr>
        <w:lastRenderedPageBreak/>
        <w:t>Formulaire de soumission</w:t>
      </w:r>
    </w:p>
    <w:p w14:paraId="50ADB67F" w14:textId="5F290B95" w:rsidR="61B8BF01" w:rsidRPr="00CF13F8" w:rsidRDefault="61B8BF01" w:rsidP="2DCCCD17">
      <w:pPr>
        <w:rPr>
          <w:rFonts w:ascii="Luciole" w:eastAsia="Luciole" w:hAnsi="Luciole" w:cs="Luciole"/>
        </w:rPr>
      </w:pPr>
      <w:r w:rsidRPr="00CF13F8">
        <w:rPr>
          <w:rFonts w:ascii="Luciole" w:eastAsia="Luciole" w:hAnsi="Luciole" w:cs="Luciole"/>
        </w:rPr>
        <w:t>Journée d’étude de Vision Participative : “Déficiences visuelles et recherches participatives : point de vue des jeunes chercheuses et chercheurs”</w:t>
      </w:r>
    </w:p>
    <w:tbl>
      <w:tblPr>
        <w:tblStyle w:val="Grilledutablea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620"/>
        <w:gridCol w:w="7380"/>
      </w:tblGrid>
      <w:tr w:rsidR="2DCCCD17" w:rsidRPr="00CF13F8" w14:paraId="19F391BB" w14:textId="77777777" w:rsidTr="2DCCCD17">
        <w:trPr>
          <w:trHeight w:val="285"/>
        </w:trPr>
        <w:tc>
          <w:tcPr>
            <w:tcW w:w="1620" w:type="dxa"/>
            <w:tcMar>
              <w:left w:w="105" w:type="dxa"/>
              <w:right w:w="105" w:type="dxa"/>
            </w:tcMar>
          </w:tcPr>
          <w:p w14:paraId="620FE9B0" w14:textId="44096A1C" w:rsidR="2DCCCD17" w:rsidRPr="00CF13F8" w:rsidRDefault="2DCCCD17" w:rsidP="2DCCCD17">
            <w:pPr>
              <w:rPr>
                <w:rFonts w:ascii="Luciole" w:eastAsia="Luciole" w:hAnsi="Luciole" w:cs="Luciole"/>
              </w:rPr>
            </w:pPr>
            <w:r w:rsidRPr="00CF13F8">
              <w:rPr>
                <w:rFonts w:ascii="Luciole" w:eastAsia="Luciole" w:hAnsi="Luciole" w:cs="Luciole"/>
              </w:rPr>
              <w:t>Nom</w:t>
            </w:r>
          </w:p>
        </w:tc>
        <w:tc>
          <w:tcPr>
            <w:tcW w:w="7380" w:type="dxa"/>
            <w:tcMar>
              <w:left w:w="105" w:type="dxa"/>
              <w:right w:w="105" w:type="dxa"/>
            </w:tcMar>
          </w:tcPr>
          <w:p w14:paraId="6FD74E24" w14:textId="4B1412FC" w:rsidR="2DCCCD17" w:rsidRPr="00CF13F8" w:rsidRDefault="2DCCCD17" w:rsidP="2DCCCD17">
            <w:pPr>
              <w:rPr>
                <w:rFonts w:ascii="Luciole" w:eastAsia="Luciole" w:hAnsi="Luciole" w:cs="Luciole"/>
              </w:rPr>
            </w:pPr>
          </w:p>
        </w:tc>
      </w:tr>
      <w:tr w:rsidR="2DCCCD17" w:rsidRPr="00CF13F8" w14:paraId="56223404" w14:textId="77777777" w:rsidTr="2DCCCD17">
        <w:trPr>
          <w:trHeight w:val="435"/>
        </w:trPr>
        <w:tc>
          <w:tcPr>
            <w:tcW w:w="1620" w:type="dxa"/>
            <w:tcMar>
              <w:left w:w="105" w:type="dxa"/>
              <w:right w:w="105" w:type="dxa"/>
            </w:tcMar>
          </w:tcPr>
          <w:p w14:paraId="79917BEF" w14:textId="17BB89F5" w:rsidR="2DCCCD17" w:rsidRPr="00CF13F8" w:rsidRDefault="2DCCCD17" w:rsidP="2DCCCD17">
            <w:pPr>
              <w:rPr>
                <w:rFonts w:ascii="Luciole" w:eastAsia="Luciole" w:hAnsi="Luciole" w:cs="Luciole"/>
              </w:rPr>
            </w:pPr>
            <w:r w:rsidRPr="00CF13F8">
              <w:rPr>
                <w:rFonts w:ascii="Luciole" w:eastAsia="Luciole" w:hAnsi="Luciole" w:cs="Luciole"/>
              </w:rPr>
              <w:t>Prénom</w:t>
            </w:r>
          </w:p>
        </w:tc>
        <w:tc>
          <w:tcPr>
            <w:tcW w:w="7380" w:type="dxa"/>
            <w:tcMar>
              <w:left w:w="105" w:type="dxa"/>
              <w:right w:w="105" w:type="dxa"/>
            </w:tcMar>
          </w:tcPr>
          <w:p w14:paraId="556219FE" w14:textId="0BC2D373" w:rsidR="2DCCCD17" w:rsidRPr="00CF13F8" w:rsidRDefault="2DCCCD17" w:rsidP="2DCCCD17">
            <w:pPr>
              <w:rPr>
                <w:rFonts w:ascii="Luciole" w:eastAsia="Luciole" w:hAnsi="Luciole" w:cs="Luciole"/>
              </w:rPr>
            </w:pPr>
          </w:p>
        </w:tc>
      </w:tr>
      <w:tr w:rsidR="2DCCCD17" w:rsidRPr="00CF13F8" w14:paraId="1A2FE873" w14:textId="77777777" w:rsidTr="2DCCCD17">
        <w:trPr>
          <w:trHeight w:val="285"/>
        </w:trPr>
        <w:tc>
          <w:tcPr>
            <w:tcW w:w="1620" w:type="dxa"/>
            <w:tcMar>
              <w:left w:w="105" w:type="dxa"/>
              <w:right w:w="105" w:type="dxa"/>
            </w:tcMar>
          </w:tcPr>
          <w:p w14:paraId="05912780" w14:textId="0722E941" w:rsidR="2DCCCD17" w:rsidRPr="00CF13F8" w:rsidRDefault="2DCCCD17" w:rsidP="2DCCCD17">
            <w:pPr>
              <w:rPr>
                <w:rFonts w:ascii="Luciole" w:eastAsia="Luciole" w:hAnsi="Luciole" w:cs="Luciole"/>
              </w:rPr>
            </w:pPr>
            <w:r w:rsidRPr="00CF13F8">
              <w:rPr>
                <w:rFonts w:ascii="Luciole" w:eastAsia="Luciole" w:hAnsi="Luciole" w:cs="Luciole"/>
              </w:rPr>
              <w:t>Mail</w:t>
            </w:r>
          </w:p>
        </w:tc>
        <w:tc>
          <w:tcPr>
            <w:tcW w:w="7380" w:type="dxa"/>
            <w:tcMar>
              <w:left w:w="105" w:type="dxa"/>
              <w:right w:w="105" w:type="dxa"/>
            </w:tcMar>
          </w:tcPr>
          <w:p w14:paraId="25D70C74" w14:textId="5E005D2B" w:rsidR="2DCCCD17" w:rsidRPr="00CF13F8" w:rsidRDefault="2DCCCD17" w:rsidP="2DCCCD17">
            <w:pPr>
              <w:rPr>
                <w:rFonts w:ascii="Luciole" w:eastAsia="Luciole" w:hAnsi="Luciole" w:cs="Luciole"/>
              </w:rPr>
            </w:pPr>
          </w:p>
        </w:tc>
      </w:tr>
      <w:tr w:rsidR="2DCCCD17" w:rsidRPr="00CF13F8" w14:paraId="451CBB6E" w14:textId="77777777" w:rsidTr="2DCCCD17">
        <w:trPr>
          <w:trHeight w:val="285"/>
        </w:trPr>
        <w:tc>
          <w:tcPr>
            <w:tcW w:w="1620" w:type="dxa"/>
            <w:tcBorders>
              <w:bottom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1BEC322" w14:textId="58BD9605" w:rsidR="2DCCCD17" w:rsidRPr="00CF13F8" w:rsidRDefault="2DCCCD17" w:rsidP="2DCCCD17">
            <w:pPr>
              <w:rPr>
                <w:rFonts w:ascii="Luciole" w:eastAsia="Luciole" w:hAnsi="Luciole" w:cs="Luciole"/>
              </w:rPr>
            </w:pPr>
            <w:r w:rsidRPr="00CF13F8">
              <w:rPr>
                <w:rFonts w:ascii="Luciole" w:eastAsia="Luciole" w:hAnsi="Luciole" w:cs="Luciole"/>
              </w:rPr>
              <w:t>Affiliation</w:t>
            </w:r>
          </w:p>
        </w:tc>
        <w:tc>
          <w:tcPr>
            <w:tcW w:w="7380" w:type="dxa"/>
            <w:tcBorders>
              <w:bottom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4AA4DE1" w14:textId="24C7D71E" w:rsidR="2DCCCD17" w:rsidRPr="00CF13F8" w:rsidRDefault="2DCCCD17" w:rsidP="2DCCCD17">
            <w:pPr>
              <w:rPr>
                <w:rFonts w:ascii="Luciole" w:eastAsia="Luciole" w:hAnsi="Luciole" w:cs="Luciole"/>
              </w:rPr>
            </w:pPr>
          </w:p>
        </w:tc>
      </w:tr>
    </w:tbl>
    <w:p w14:paraId="49F53001" w14:textId="6253F1B6" w:rsidR="61B8BF01" w:rsidRPr="00CF13F8" w:rsidRDefault="61B8BF01" w:rsidP="2DCCCD17">
      <w:pPr>
        <w:spacing w:before="240"/>
        <w:rPr>
          <w:rFonts w:ascii="Luciole" w:eastAsia="Luciole" w:hAnsi="Luciole" w:cs="Luciole"/>
        </w:rPr>
      </w:pPr>
      <w:r w:rsidRPr="00CF13F8">
        <w:rPr>
          <w:rFonts w:ascii="Luciole" w:eastAsia="Luciole" w:hAnsi="Luciole" w:cs="Luciole"/>
          <w:b/>
          <w:bCs/>
        </w:rPr>
        <w:t xml:space="preserve">Communication proposée </w:t>
      </w:r>
    </w:p>
    <w:p w14:paraId="136C475E" w14:textId="714988E6" w:rsidR="61B8BF01" w:rsidRPr="00CF13F8" w:rsidRDefault="61B8BF01" w:rsidP="2DCCCD17">
      <w:pPr>
        <w:rPr>
          <w:rFonts w:ascii="Luciole" w:eastAsia="Luciole" w:hAnsi="Luciole" w:cs="Luciole"/>
        </w:rPr>
      </w:pPr>
      <w:r w:rsidRPr="00CF13F8">
        <w:rPr>
          <w:rFonts w:ascii="Luciole" w:eastAsia="Luciole" w:hAnsi="Luciole" w:cs="Luciole"/>
          <w:u w:val="single"/>
        </w:rPr>
        <w:t>Titre</w:t>
      </w:r>
      <w:r w:rsidRPr="00CF13F8">
        <w:rPr>
          <w:rFonts w:ascii="Luciole" w:eastAsia="Luciole" w:hAnsi="Luciole" w:cs="Luciole"/>
        </w:rPr>
        <w:t xml:space="preserve"> : </w:t>
      </w:r>
    </w:p>
    <w:p w14:paraId="0B21D25C" w14:textId="6EFAAC66" w:rsidR="61B8BF01" w:rsidRPr="00CF13F8" w:rsidRDefault="61B8BF01" w:rsidP="2DCCCD17">
      <w:pPr>
        <w:rPr>
          <w:rFonts w:ascii="Luciole" w:eastAsia="Luciole" w:hAnsi="Luciole" w:cs="Luciole"/>
        </w:rPr>
      </w:pPr>
      <w:r w:rsidRPr="00CF13F8">
        <w:rPr>
          <w:rFonts w:ascii="Luciole" w:eastAsia="Luciole" w:hAnsi="Luciole" w:cs="Luciole"/>
          <w:u w:val="single"/>
        </w:rPr>
        <w:t>Intervenante ou intervenant</w:t>
      </w:r>
      <w:r w:rsidRPr="00CF13F8">
        <w:rPr>
          <w:rFonts w:ascii="Luciole" w:eastAsia="Luciole" w:hAnsi="Luciole" w:cs="Luciole"/>
        </w:rPr>
        <w:t xml:space="preserve"> lors de la demi-journée (nom, prénom, statut et affiliation) : </w:t>
      </w:r>
    </w:p>
    <w:p w14:paraId="2A8BEEEB" w14:textId="3BFAC972" w:rsidR="61B8BF01" w:rsidRPr="00CF13F8" w:rsidRDefault="61B8BF01" w:rsidP="2DCCCD17">
      <w:pPr>
        <w:rPr>
          <w:rFonts w:ascii="Luciole" w:eastAsia="Luciole" w:hAnsi="Luciole" w:cs="Luciole"/>
        </w:rPr>
      </w:pPr>
      <w:r w:rsidRPr="00CF13F8">
        <w:rPr>
          <w:rFonts w:ascii="Luciole" w:eastAsia="Luciole" w:hAnsi="Luciole" w:cs="Luciole"/>
          <w:u w:val="single"/>
        </w:rPr>
        <w:t>Co-auteurs ou co-autrices</w:t>
      </w:r>
      <w:r w:rsidRPr="00CF13F8">
        <w:rPr>
          <w:rFonts w:ascii="Luciole" w:eastAsia="Luciole" w:hAnsi="Luciole" w:cs="Luciole"/>
        </w:rPr>
        <w:t xml:space="preserve"> (nom, prénom, statut et affiliation) : </w:t>
      </w:r>
    </w:p>
    <w:p w14:paraId="31090914" w14:textId="4AE2D80C" w:rsidR="61B8BF01" w:rsidRPr="00CF13F8" w:rsidRDefault="61B8BF01" w:rsidP="2DCCCD17">
      <w:pPr>
        <w:rPr>
          <w:rFonts w:ascii="Luciole" w:eastAsia="Luciole" w:hAnsi="Luciole" w:cs="Luciole"/>
        </w:rPr>
      </w:pPr>
      <w:r w:rsidRPr="00CF13F8">
        <w:rPr>
          <w:rFonts w:ascii="Luciole" w:eastAsia="Luciole" w:hAnsi="Luciole" w:cs="Luciole"/>
          <w:u w:val="single"/>
        </w:rPr>
        <w:t>Résumé</w:t>
      </w:r>
      <w:r w:rsidRPr="00CF13F8">
        <w:rPr>
          <w:rFonts w:ascii="Luciole" w:eastAsia="Luciole" w:hAnsi="Luciole" w:cs="Luciole"/>
        </w:rPr>
        <w:t xml:space="preserve"> (500 mots max) :</w:t>
      </w:r>
    </w:p>
    <w:p w14:paraId="7C263080" w14:textId="2A2145A2" w:rsidR="61B8BF01" w:rsidRPr="00CF13F8" w:rsidRDefault="61B8BF01" w:rsidP="2DCCCD17">
      <w:pPr>
        <w:rPr>
          <w:rFonts w:ascii="Luciole" w:eastAsia="Luciole" w:hAnsi="Luciole" w:cs="Luciole"/>
        </w:rPr>
      </w:pPr>
      <w:r w:rsidRPr="00CF13F8">
        <w:rPr>
          <w:rFonts w:ascii="Luciole" w:eastAsia="Luciole" w:hAnsi="Luciole" w:cs="Luciole"/>
          <w:i/>
          <w:iCs/>
        </w:rPr>
        <w:t>Les résumés pourront suivre la structure suivante : introduction, objectifs, méthodes, résultats, discussion, conclusion.</w:t>
      </w:r>
    </w:p>
    <w:p w14:paraId="17ABCF45" w14:textId="15AB0CC5" w:rsidR="2DCCCD17" w:rsidRPr="00CF13F8" w:rsidRDefault="2DCCCD17" w:rsidP="2DCCCD17">
      <w:pPr>
        <w:rPr>
          <w:rFonts w:ascii="Luciole" w:eastAsia="Luciole" w:hAnsi="Luciole" w:cs="Luciole"/>
        </w:rPr>
      </w:pPr>
    </w:p>
    <w:p w14:paraId="545DBB7B" w14:textId="1D909334" w:rsidR="2DCCCD17" w:rsidRPr="00CF13F8" w:rsidRDefault="2DCCCD17" w:rsidP="2DCCCD17">
      <w:pPr>
        <w:rPr>
          <w:rFonts w:ascii="Luciole" w:eastAsia="Luciole" w:hAnsi="Luciole" w:cs="Luciole"/>
        </w:rPr>
      </w:pPr>
    </w:p>
    <w:p w14:paraId="67FD68F6" w14:textId="3433C409" w:rsidR="61B8BF01" w:rsidRPr="00CF13F8" w:rsidRDefault="61B8BF01" w:rsidP="2DCCCD17">
      <w:pPr>
        <w:rPr>
          <w:rFonts w:ascii="Luciole" w:eastAsia="Luciole" w:hAnsi="Luciole" w:cs="Luciole"/>
        </w:rPr>
      </w:pPr>
      <w:r w:rsidRPr="00CF13F8">
        <w:rPr>
          <w:rFonts w:ascii="Luciole" w:eastAsia="Luciole" w:hAnsi="Luciole" w:cs="Luciole"/>
          <w:u w:val="single"/>
        </w:rPr>
        <w:t>Mots clés</w:t>
      </w:r>
      <w:r w:rsidRPr="00CF13F8">
        <w:rPr>
          <w:rFonts w:ascii="Luciole" w:eastAsia="Luciole" w:hAnsi="Luciole" w:cs="Luciole"/>
        </w:rPr>
        <w:t xml:space="preserve"> (3 à 5) :</w:t>
      </w:r>
    </w:p>
    <w:p w14:paraId="609088D4" w14:textId="38BA9875" w:rsidR="2DCCCD17" w:rsidRPr="00CF13F8" w:rsidRDefault="2DCCCD17" w:rsidP="2DCCCD17">
      <w:pPr>
        <w:rPr>
          <w:rFonts w:ascii="Luciole" w:eastAsia="Luciole" w:hAnsi="Luciole" w:cs="Luciole"/>
        </w:rPr>
      </w:pPr>
    </w:p>
    <w:p w14:paraId="527B3AB3" w14:textId="029142F9" w:rsidR="61B8BF01" w:rsidRPr="00CF13F8" w:rsidRDefault="61B8BF01" w:rsidP="2DCCCD17">
      <w:pPr>
        <w:rPr>
          <w:rFonts w:ascii="Luciole" w:eastAsia="Luciole" w:hAnsi="Luciole" w:cs="Luciole"/>
        </w:rPr>
      </w:pPr>
      <w:r w:rsidRPr="00CF13F8">
        <w:rPr>
          <w:rFonts w:ascii="Luciole" w:eastAsia="Luciole" w:hAnsi="Luciole" w:cs="Luciole"/>
          <w:u w:val="single"/>
        </w:rPr>
        <w:t>Références bibliographiques</w:t>
      </w:r>
      <w:r w:rsidRPr="00CF13F8">
        <w:rPr>
          <w:rFonts w:ascii="Luciole" w:eastAsia="Luciole" w:hAnsi="Luciole" w:cs="Luciole"/>
        </w:rPr>
        <w:t xml:space="preserve"> (3 à 5) :</w:t>
      </w:r>
    </w:p>
    <w:p w14:paraId="153B4CBB" w14:textId="517C79B9" w:rsidR="546B6DCA" w:rsidRPr="00CF13F8" w:rsidRDefault="546B6DCA" w:rsidP="36E3764C">
      <w:pPr>
        <w:rPr>
          <w:rFonts w:ascii="Luciole" w:eastAsia="Luciole" w:hAnsi="Luciole" w:cs="Luciole"/>
        </w:rPr>
      </w:pPr>
    </w:p>
    <w:sectPr w:rsidR="546B6DCA" w:rsidRPr="00CF13F8"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D943C" w14:textId="77777777" w:rsidR="00490C1A" w:rsidRDefault="00490C1A">
      <w:pPr>
        <w:spacing w:after="0" w:line="240" w:lineRule="auto"/>
      </w:pPr>
      <w:r>
        <w:separator/>
      </w:r>
    </w:p>
  </w:endnote>
  <w:endnote w:type="continuationSeparator" w:id="0">
    <w:p w14:paraId="429F7712" w14:textId="77777777" w:rsidR="00490C1A" w:rsidRDefault="0049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963838" w14:paraId="5435568B" w14:textId="77777777" w:rsidTr="428168F9">
      <w:trPr>
        <w:trHeight w:val="300"/>
      </w:trPr>
      <w:tc>
        <w:tcPr>
          <w:tcW w:w="3005" w:type="dxa"/>
        </w:tcPr>
        <w:p w14:paraId="7B068CA8" w14:textId="60CCE608" w:rsidR="37963838" w:rsidRDefault="37963838" w:rsidP="37963838">
          <w:pPr>
            <w:pStyle w:val="En-tte"/>
            <w:ind w:left="-115"/>
          </w:pPr>
        </w:p>
      </w:tc>
      <w:tc>
        <w:tcPr>
          <w:tcW w:w="3005" w:type="dxa"/>
        </w:tcPr>
        <w:p w14:paraId="6BC86433" w14:textId="110D5D63" w:rsidR="37963838" w:rsidRDefault="37963838" w:rsidP="37963838">
          <w:pPr>
            <w:pStyle w:val="En-tte"/>
            <w:jc w:val="center"/>
          </w:pPr>
        </w:p>
      </w:tc>
      <w:tc>
        <w:tcPr>
          <w:tcW w:w="3005" w:type="dxa"/>
        </w:tcPr>
        <w:p w14:paraId="1DE8C493" w14:textId="04D3BA4F" w:rsidR="37963838" w:rsidRDefault="37963838" w:rsidP="37963838">
          <w:pPr>
            <w:pStyle w:val="En-tt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537CA">
            <w:rPr>
              <w:noProof/>
            </w:rPr>
            <w:t>1</w:t>
          </w:r>
          <w:r>
            <w:fldChar w:fldCharType="end"/>
          </w:r>
        </w:p>
      </w:tc>
    </w:tr>
  </w:tbl>
  <w:p w14:paraId="78BCC8EA" w14:textId="40970154" w:rsidR="37963838" w:rsidRDefault="37963838" w:rsidP="379638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FC604" w14:textId="77777777" w:rsidR="00490C1A" w:rsidRDefault="00490C1A">
      <w:pPr>
        <w:spacing w:after="0" w:line="240" w:lineRule="auto"/>
      </w:pPr>
      <w:r>
        <w:separator/>
      </w:r>
    </w:p>
  </w:footnote>
  <w:footnote w:type="continuationSeparator" w:id="0">
    <w:p w14:paraId="7715C458" w14:textId="77777777" w:rsidR="00490C1A" w:rsidRDefault="00490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10" w:type="dxa"/>
      <w:tblLook w:val="06A0" w:firstRow="1" w:lastRow="0" w:firstColumn="1" w:lastColumn="0" w:noHBand="1" w:noVBand="1"/>
    </w:tblPr>
    <w:tblGrid>
      <w:gridCol w:w="3005"/>
      <w:gridCol w:w="3005"/>
    </w:tblGrid>
    <w:tr w:rsidR="37963838" w14:paraId="2D9798BD" w14:textId="77777777" w:rsidTr="428168F9">
      <w:trPr>
        <w:trHeight w:val="300"/>
      </w:trPr>
      <w:tc>
        <w:tcPr>
          <w:tcW w:w="3005" w:type="dxa"/>
        </w:tcPr>
        <w:p w14:paraId="020E98E6" w14:textId="4676FC26" w:rsidR="37963838" w:rsidRDefault="37963838" w:rsidP="37963838">
          <w:pPr>
            <w:pStyle w:val="En-tte"/>
            <w:jc w:val="center"/>
          </w:pPr>
        </w:p>
      </w:tc>
      <w:tc>
        <w:tcPr>
          <w:tcW w:w="3005" w:type="dxa"/>
        </w:tcPr>
        <w:p w14:paraId="62B7D505" w14:textId="1B9F265B" w:rsidR="37963838" w:rsidRDefault="37963838" w:rsidP="37963838">
          <w:pPr>
            <w:pStyle w:val="En-tte"/>
            <w:ind w:right="-115"/>
            <w:jc w:val="right"/>
          </w:pPr>
        </w:p>
      </w:tc>
    </w:tr>
  </w:tbl>
  <w:p w14:paraId="070A555B" w14:textId="16057398" w:rsidR="37963838" w:rsidRDefault="37963838" w:rsidP="379638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8F82B"/>
    <w:multiLevelType w:val="hybridMultilevel"/>
    <w:tmpl w:val="7876AF74"/>
    <w:lvl w:ilvl="0" w:tplc="7D300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606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67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0F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6F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649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C6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25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47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65B97"/>
    <w:multiLevelType w:val="hybridMultilevel"/>
    <w:tmpl w:val="295AC0BC"/>
    <w:lvl w:ilvl="0" w:tplc="74DCA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48E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924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20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21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81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23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04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4C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69639"/>
    <w:multiLevelType w:val="hybridMultilevel"/>
    <w:tmpl w:val="6EA42CB2"/>
    <w:lvl w:ilvl="0" w:tplc="2110C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CB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4C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CF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AF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CB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C5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E0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C2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150320"/>
    <w:rsid w:val="000B6B9F"/>
    <w:rsid w:val="002C275F"/>
    <w:rsid w:val="004537CA"/>
    <w:rsid w:val="00490C1A"/>
    <w:rsid w:val="00884B8E"/>
    <w:rsid w:val="00899C5D"/>
    <w:rsid w:val="00A255D0"/>
    <w:rsid w:val="00B44B17"/>
    <w:rsid w:val="00CF13F8"/>
    <w:rsid w:val="00F660F5"/>
    <w:rsid w:val="01726928"/>
    <w:rsid w:val="05240F5E"/>
    <w:rsid w:val="058FBCDD"/>
    <w:rsid w:val="0633EBD7"/>
    <w:rsid w:val="06E8573B"/>
    <w:rsid w:val="0731E96F"/>
    <w:rsid w:val="09E71826"/>
    <w:rsid w:val="0D427051"/>
    <w:rsid w:val="0D799EFE"/>
    <w:rsid w:val="0EE21623"/>
    <w:rsid w:val="0FB562F3"/>
    <w:rsid w:val="101FA827"/>
    <w:rsid w:val="103595C3"/>
    <w:rsid w:val="10C2A60D"/>
    <w:rsid w:val="10C931EA"/>
    <w:rsid w:val="114E2F14"/>
    <w:rsid w:val="11AEA7F4"/>
    <w:rsid w:val="120D4168"/>
    <w:rsid w:val="121C73B3"/>
    <w:rsid w:val="1235C7F5"/>
    <w:rsid w:val="1360164A"/>
    <w:rsid w:val="13DEA740"/>
    <w:rsid w:val="143595A9"/>
    <w:rsid w:val="146CBB31"/>
    <w:rsid w:val="14A73179"/>
    <w:rsid w:val="14FAF0F9"/>
    <w:rsid w:val="152A053C"/>
    <w:rsid w:val="177B00CE"/>
    <w:rsid w:val="17A8B448"/>
    <w:rsid w:val="188AC816"/>
    <w:rsid w:val="19904B60"/>
    <w:rsid w:val="19F91ACC"/>
    <w:rsid w:val="1B150320"/>
    <w:rsid w:val="1BC1F15B"/>
    <w:rsid w:val="1D9DC62B"/>
    <w:rsid w:val="217D6E79"/>
    <w:rsid w:val="22547007"/>
    <w:rsid w:val="22F15EB6"/>
    <w:rsid w:val="237E642A"/>
    <w:rsid w:val="23EEF1EC"/>
    <w:rsid w:val="26C805BC"/>
    <w:rsid w:val="27E8253A"/>
    <w:rsid w:val="2841519B"/>
    <w:rsid w:val="28B4A27A"/>
    <w:rsid w:val="28CAAB87"/>
    <w:rsid w:val="2991F674"/>
    <w:rsid w:val="2B065C47"/>
    <w:rsid w:val="2B93A8E3"/>
    <w:rsid w:val="2BE0D969"/>
    <w:rsid w:val="2CB9DF8B"/>
    <w:rsid w:val="2CCA3D4A"/>
    <w:rsid w:val="2DCCCD17"/>
    <w:rsid w:val="2DD8F55F"/>
    <w:rsid w:val="2DF1319B"/>
    <w:rsid w:val="2E430EF4"/>
    <w:rsid w:val="2EAF973E"/>
    <w:rsid w:val="2EC2A3DF"/>
    <w:rsid w:val="2EDABD40"/>
    <w:rsid w:val="2F3CC22C"/>
    <w:rsid w:val="2F537D05"/>
    <w:rsid w:val="2F9DC323"/>
    <w:rsid w:val="3176A032"/>
    <w:rsid w:val="31ABF56B"/>
    <w:rsid w:val="31CE0C0E"/>
    <w:rsid w:val="320C3C1B"/>
    <w:rsid w:val="32CF2DC6"/>
    <w:rsid w:val="33707440"/>
    <w:rsid w:val="3628503F"/>
    <w:rsid w:val="368C04F2"/>
    <w:rsid w:val="36CA9007"/>
    <w:rsid w:val="36E3764C"/>
    <w:rsid w:val="371D1C61"/>
    <w:rsid w:val="378B71EC"/>
    <w:rsid w:val="37925D36"/>
    <w:rsid w:val="37963838"/>
    <w:rsid w:val="381D33E2"/>
    <w:rsid w:val="3845D1B6"/>
    <w:rsid w:val="3915B14B"/>
    <w:rsid w:val="39280456"/>
    <w:rsid w:val="39929576"/>
    <w:rsid w:val="3A8EB861"/>
    <w:rsid w:val="3AD115EE"/>
    <w:rsid w:val="3AD73619"/>
    <w:rsid w:val="3B083B10"/>
    <w:rsid w:val="3B1F9D30"/>
    <w:rsid w:val="3BE91488"/>
    <w:rsid w:val="3C649045"/>
    <w:rsid w:val="3F7E2EE5"/>
    <w:rsid w:val="3FAC6CEB"/>
    <w:rsid w:val="41BEA552"/>
    <w:rsid w:val="428168F9"/>
    <w:rsid w:val="4358A97C"/>
    <w:rsid w:val="4375A974"/>
    <w:rsid w:val="438D80BB"/>
    <w:rsid w:val="43FCA4DD"/>
    <w:rsid w:val="444D8F2E"/>
    <w:rsid w:val="453C8F6B"/>
    <w:rsid w:val="46277C08"/>
    <w:rsid w:val="462B47D7"/>
    <w:rsid w:val="46668D67"/>
    <w:rsid w:val="4675F1B2"/>
    <w:rsid w:val="4738E81C"/>
    <w:rsid w:val="487B3FE9"/>
    <w:rsid w:val="4940097E"/>
    <w:rsid w:val="4959D283"/>
    <w:rsid w:val="4974C499"/>
    <w:rsid w:val="4AE35771"/>
    <w:rsid w:val="4C61DAC7"/>
    <w:rsid w:val="4C63E463"/>
    <w:rsid w:val="4E0A8150"/>
    <w:rsid w:val="4F39E69E"/>
    <w:rsid w:val="4FE1667E"/>
    <w:rsid w:val="50463C5D"/>
    <w:rsid w:val="50D63236"/>
    <w:rsid w:val="51239C78"/>
    <w:rsid w:val="519894D6"/>
    <w:rsid w:val="51E49C9E"/>
    <w:rsid w:val="5229D62B"/>
    <w:rsid w:val="529F8AE9"/>
    <w:rsid w:val="535F5616"/>
    <w:rsid w:val="5378ACC1"/>
    <w:rsid w:val="537E7B0C"/>
    <w:rsid w:val="5440E07C"/>
    <w:rsid w:val="544D26FC"/>
    <w:rsid w:val="546B6DCA"/>
    <w:rsid w:val="554C665D"/>
    <w:rsid w:val="55A297EF"/>
    <w:rsid w:val="55E6E13B"/>
    <w:rsid w:val="5603BD8C"/>
    <w:rsid w:val="56A04833"/>
    <w:rsid w:val="570694EF"/>
    <w:rsid w:val="57ADF0D9"/>
    <w:rsid w:val="58A8E594"/>
    <w:rsid w:val="58E89791"/>
    <w:rsid w:val="58EDB953"/>
    <w:rsid w:val="5971964A"/>
    <w:rsid w:val="59F20432"/>
    <w:rsid w:val="5A42EE52"/>
    <w:rsid w:val="5A5F6955"/>
    <w:rsid w:val="5B455298"/>
    <w:rsid w:val="5B522362"/>
    <w:rsid w:val="5BA143A9"/>
    <w:rsid w:val="5DDD3620"/>
    <w:rsid w:val="5E0839FA"/>
    <w:rsid w:val="5FC940E6"/>
    <w:rsid w:val="604B0886"/>
    <w:rsid w:val="60FAFE85"/>
    <w:rsid w:val="61B8BF01"/>
    <w:rsid w:val="61D654DA"/>
    <w:rsid w:val="6212729A"/>
    <w:rsid w:val="6229F33A"/>
    <w:rsid w:val="6250A8AF"/>
    <w:rsid w:val="632846FA"/>
    <w:rsid w:val="633732DA"/>
    <w:rsid w:val="638FA431"/>
    <w:rsid w:val="639DA9E5"/>
    <w:rsid w:val="63A5834F"/>
    <w:rsid w:val="63FBA83D"/>
    <w:rsid w:val="64144EAC"/>
    <w:rsid w:val="648D0D61"/>
    <w:rsid w:val="64A20B95"/>
    <w:rsid w:val="65D64E3A"/>
    <w:rsid w:val="65E2D328"/>
    <w:rsid w:val="661CDD23"/>
    <w:rsid w:val="6647FC64"/>
    <w:rsid w:val="67B7F21A"/>
    <w:rsid w:val="689BFD93"/>
    <w:rsid w:val="6966D814"/>
    <w:rsid w:val="69972016"/>
    <w:rsid w:val="6A860BF1"/>
    <w:rsid w:val="6AF90042"/>
    <w:rsid w:val="6B709522"/>
    <w:rsid w:val="6CDCBB2C"/>
    <w:rsid w:val="6D0C56C0"/>
    <w:rsid w:val="6F2002EA"/>
    <w:rsid w:val="7028D7E7"/>
    <w:rsid w:val="70513226"/>
    <w:rsid w:val="705183D6"/>
    <w:rsid w:val="71038505"/>
    <w:rsid w:val="713C8BC0"/>
    <w:rsid w:val="718F5488"/>
    <w:rsid w:val="724F2C86"/>
    <w:rsid w:val="7275BA65"/>
    <w:rsid w:val="72C80849"/>
    <w:rsid w:val="72D7BBA1"/>
    <w:rsid w:val="7351C842"/>
    <w:rsid w:val="73ACA2B5"/>
    <w:rsid w:val="741938A5"/>
    <w:rsid w:val="75659CE8"/>
    <w:rsid w:val="78C34335"/>
    <w:rsid w:val="795B5629"/>
    <w:rsid w:val="7992211A"/>
    <w:rsid w:val="79DC5946"/>
    <w:rsid w:val="7A5E9A33"/>
    <w:rsid w:val="7A62CF0A"/>
    <w:rsid w:val="7A9BAB4B"/>
    <w:rsid w:val="7BBBCC16"/>
    <w:rsid w:val="7BBFE2E0"/>
    <w:rsid w:val="7BC77F0B"/>
    <w:rsid w:val="7CFEEFA6"/>
    <w:rsid w:val="7D02EDE7"/>
    <w:rsid w:val="7D186CE3"/>
    <w:rsid w:val="7D4BE4B7"/>
    <w:rsid w:val="7E0484B9"/>
    <w:rsid w:val="7EF7EF5B"/>
    <w:rsid w:val="7EF86E1D"/>
    <w:rsid w:val="7F23A06A"/>
    <w:rsid w:val="7F2BE98C"/>
    <w:rsid w:val="7F4FBB98"/>
    <w:rsid w:val="7FA2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0320"/>
  <w15:chartTrackingRefBased/>
  <w15:docId w15:val="{589630EF-46BF-4CC8-A57D-BE95CE44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itre">
    <w:name w:val="Title"/>
    <w:basedOn w:val="Normal"/>
    <w:next w:val="Normal"/>
    <w:uiPriority w:val="10"/>
    <w:qFormat/>
    <w:rsid w:val="7F4FBB98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43FCA4DD"/>
    <w:rPr>
      <w:color w:val="467886"/>
      <w:u w:val="single"/>
    </w:rPr>
  </w:style>
  <w:style w:type="paragraph" w:styleId="En-tte">
    <w:name w:val="header"/>
    <w:basedOn w:val="Normal"/>
    <w:uiPriority w:val="99"/>
    <w:unhideWhenUsed/>
    <w:rsid w:val="37963838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37963838"/>
    <w:pPr>
      <w:tabs>
        <w:tab w:val="center" w:pos="4680"/>
        <w:tab w:val="right" w:pos="9360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4B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4B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on.erouart@univ-eiffel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roline.pigeon@univ-eiffel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sion-participative-contact@listes.univ-eiffel.f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cc8715-07d4-46ae-ac79-56463074bc19" xsi:nil="true"/>
    <lcf76f155ced4ddcb4097134ff3c332f xmlns="7a3e32dc-73c4-434e-ba41-fb8cfef4f5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1604F028FEC45AF1AA4AA98AE5BD9" ma:contentTypeVersion="11" ma:contentTypeDescription="Crée un document." ma:contentTypeScope="" ma:versionID="e8c95a3bcece46c8cb6a19b6f72b93d8">
  <xsd:schema xmlns:xsd="http://www.w3.org/2001/XMLSchema" xmlns:xs="http://www.w3.org/2001/XMLSchema" xmlns:p="http://schemas.microsoft.com/office/2006/metadata/properties" xmlns:ns2="7a3e32dc-73c4-434e-ba41-fb8cfef4f58f" xmlns:ns3="85cc8715-07d4-46ae-ac79-56463074bc19" targetNamespace="http://schemas.microsoft.com/office/2006/metadata/properties" ma:root="true" ma:fieldsID="6206ed0e153b97038293a399a0ea6b12" ns2:_="" ns3:_="">
    <xsd:import namespace="7a3e32dc-73c4-434e-ba41-fb8cfef4f58f"/>
    <xsd:import namespace="85cc8715-07d4-46ae-ac79-56463074b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e32dc-73c4-434e-ba41-fb8cfef4f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0b25f3e-44ab-4f21-bd9a-e3887340a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8715-07d4-46ae-ac79-56463074b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b1d40f-30e5-4b4f-bbc9-a99b5099ead7}" ma:internalName="TaxCatchAll" ma:showField="CatchAllData" ma:web="85cc8715-07d4-46ae-ac79-56463074b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D9FDC-AB0D-4F98-A21F-8B8BE5224B47}">
  <ds:schemaRefs>
    <ds:schemaRef ds:uri="http://schemas.microsoft.com/office/2006/metadata/properties"/>
    <ds:schemaRef ds:uri="http://schemas.microsoft.com/office/infopath/2007/PartnerControls"/>
    <ds:schemaRef ds:uri="85cc8715-07d4-46ae-ac79-56463074bc19"/>
    <ds:schemaRef ds:uri="7a3e32dc-73c4-434e-ba41-fb8cfef4f58f"/>
  </ds:schemaRefs>
</ds:datastoreItem>
</file>

<file path=customXml/itemProps2.xml><?xml version="1.0" encoding="utf-8"?>
<ds:datastoreItem xmlns:ds="http://schemas.openxmlformats.org/officeDocument/2006/customXml" ds:itemID="{48EF2391-082D-4850-AC80-4E01E27A9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0E249-86F7-41CD-A35C-2DE523908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e32dc-73c4-434e-ba41-fb8cfef4f58f"/>
    <ds:schemaRef ds:uri="85cc8715-07d4-46ae-ac79-56463074b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Erouart</dc:creator>
  <cp:keywords/>
  <dc:description/>
  <cp:lastModifiedBy>Marion Erouart</cp:lastModifiedBy>
  <cp:revision>6</cp:revision>
  <dcterms:created xsi:type="dcterms:W3CDTF">2026-06-10T15:01:00Z</dcterms:created>
  <dcterms:modified xsi:type="dcterms:W3CDTF">2026-06-18T09:40:00Z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0x0101000F31604F028FEC45AF1AA4AA98AE5BD9</vt:lpwstr>
  </property>
  <property fmtid="{D5CDD505-2E9C-101B-9397-08002B2CF9AE}" pid="3" name="MediaServiceImageTags">
    <vt:lpwstr/>
  </property>
</Properties>
</file>